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A60A8" w14:textId="77777777" w:rsidR="00532228" w:rsidRDefault="00532228" w:rsidP="00F42153">
      <w:pPr>
        <w:pStyle w:val="Title"/>
        <w:rPr>
          <w:b/>
        </w:rPr>
      </w:pPr>
      <w:r w:rsidRPr="00CE68F0">
        <w:rPr>
          <w:b/>
        </w:rPr>
        <w:t xml:space="preserve">Afrika Korps </w:t>
      </w:r>
      <w:r w:rsidR="00FC256A" w:rsidRPr="00CE68F0">
        <w:rPr>
          <w:b/>
        </w:rPr>
        <w:t>Rule Clarifications</w:t>
      </w:r>
    </w:p>
    <w:p w14:paraId="6F7212B2" w14:textId="231C1C2D" w:rsidR="00094C4A" w:rsidRPr="00C70609" w:rsidRDefault="00173673" w:rsidP="00C70609">
      <w:pPr>
        <w:jc w:val="center"/>
        <w:rPr>
          <w:rFonts w:cs="Calibri"/>
          <w:b/>
          <w:sz w:val="32"/>
          <w:szCs w:val="18"/>
          <w:u w:val="single"/>
        </w:rPr>
      </w:pPr>
      <w:r w:rsidRPr="00C70609">
        <w:rPr>
          <w:rFonts w:cs="Calibri"/>
          <w:b/>
          <w:sz w:val="32"/>
          <w:szCs w:val="18"/>
          <w:u w:val="single"/>
        </w:rPr>
        <w:t>Revised</w:t>
      </w:r>
    </w:p>
    <w:p w14:paraId="53CAED3D" w14:textId="6A8FFEA2" w:rsidR="00CF7CCB" w:rsidRPr="00CE68F0" w:rsidRDefault="003E68B8" w:rsidP="00532228">
      <w:pPr>
        <w:jc w:val="center"/>
        <w:rPr>
          <w:rFonts w:cs="Calibri"/>
          <w:b/>
          <w:sz w:val="32"/>
          <w:szCs w:val="18"/>
          <w:u w:val="single"/>
        </w:rPr>
      </w:pPr>
      <w:r>
        <w:rPr>
          <w:rFonts w:cs="Calibri"/>
          <w:b/>
          <w:sz w:val="32"/>
          <w:szCs w:val="18"/>
          <w:u w:val="single"/>
        </w:rPr>
        <w:t>November 9</w:t>
      </w:r>
      <w:r w:rsidR="00F42153">
        <w:rPr>
          <w:rFonts w:cs="Calibri"/>
          <w:b/>
          <w:sz w:val="32"/>
          <w:szCs w:val="18"/>
          <w:u w:val="single"/>
        </w:rPr>
        <w:t>, 2023</w:t>
      </w:r>
    </w:p>
    <w:p w14:paraId="2AFC1FB1" w14:textId="77777777" w:rsidR="00532228" w:rsidRPr="00C616B6" w:rsidRDefault="00532228">
      <w:pPr>
        <w:rPr>
          <w:rFonts w:cs="Calibri"/>
          <w:b/>
          <w:sz w:val="18"/>
          <w:szCs w:val="18"/>
        </w:rPr>
      </w:pPr>
    </w:p>
    <w:p w14:paraId="54CABA01" w14:textId="77777777" w:rsidR="00C13F6A" w:rsidRPr="0026055F" w:rsidRDefault="005D050F" w:rsidP="00950330">
      <w:pPr>
        <w:pStyle w:val="Heading1"/>
      </w:pPr>
      <w:r w:rsidRPr="0026055F">
        <w:t>Playable Hexes</w:t>
      </w:r>
    </w:p>
    <w:p w14:paraId="53A59731" w14:textId="035CC907" w:rsidR="00543715" w:rsidRDefault="00543715" w:rsidP="008C22F8">
      <w:r w:rsidRPr="006401FA">
        <w:rPr>
          <w:b/>
          <w:bCs/>
        </w:rPr>
        <w:t>Qattara Depression Partial Hexes</w:t>
      </w:r>
      <w:r w:rsidR="00761274">
        <w:rPr>
          <w:b/>
          <w:bCs/>
        </w:rPr>
        <w:t xml:space="preserve">: </w:t>
      </w:r>
      <w:r w:rsidRPr="00C616B6">
        <w:t>The following are playable hexes</w:t>
      </w:r>
      <w:r w:rsidRPr="00C616B6">
        <w:rPr>
          <w:b/>
        </w:rPr>
        <w:t xml:space="preserve">: </w:t>
      </w:r>
      <w:r w:rsidRPr="00C616B6">
        <w:t>Q59-Q64; R58, R59, R65; S57, S58, S</w:t>
      </w:r>
      <w:r w:rsidR="006960A2" w:rsidRPr="00C616B6">
        <w:t>61-S65; T56, T57, T62; U55, U56, U62; V55, V61, V62; W54, W55, W</w:t>
      </w:r>
      <w:r w:rsidR="00B02C56" w:rsidRPr="00C616B6">
        <w:t>61, W</w:t>
      </w:r>
      <w:r w:rsidR="006960A2" w:rsidRPr="00C616B6">
        <w:t>62; X54, X62, X63.</w:t>
      </w:r>
    </w:p>
    <w:p w14:paraId="6FF7C162" w14:textId="77777777" w:rsidR="006401FA" w:rsidRPr="00C616B6" w:rsidRDefault="006401FA" w:rsidP="008C22F8"/>
    <w:p w14:paraId="39F79127" w14:textId="42ECF948" w:rsidR="00543715" w:rsidRDefault="005767EA" w:rsidP="008C22F8">
      <w:r w:rsidRPr="006401FA">
        <w:rPr>
          <w:b/>
          <w:bCs/>
        </w:rPr>
        <w:t>Hexes Not Adjacent</w:t>
      </w:r>
      <w:r w:rsidR="00910955">
        <w:rPr>
          <w:b/>
          <w:bCs/>
        </w:rPr>
        <w:t xml:space="preserve">: </w:t>
      </w:r>
      <w:r w:rsidR="000C7BFC" w:rsidRPr="00C616B6">
        <w:t xml:space="preserve">The following pairs of hexes are examples of anomalous hexes pairs that are not adjacent. </w:t>
      </w:r>
      <w:r w:rsidR="006960A2" w:rsidRPr="00C616B6">
        <w:t>Movement directly between the</w:t>
      </w:r>
      <w:r w:rsidR="000C7BFC" w:rsidRPr="00C616B6">
        <w:t xml:space="preserve">m </w:t>
      </w:r>
      <w:r w:rsidR="006960A2" w:rsidRPr="00C616B6">
        <w:t>is not possible</w:t>
      </w:r>
      <w:r w:rsidR="000C7BFC" w:rsidRPr="00C616B6">
        <w:t xml:space="preserve"> and unaccompanied Supply units are not affected by enemy units across the anomalous hex sides</w:t>
      </w:r>
      <w:r w:rsidR="006960A2" w:rsidRPr="00C616B6">
        <w:t>:</w:t>
      </w:r>
      <w:r w:rsidR="000C7BFC" w:rsidRPr="00C616B6">
        <w:t xml:space="preserve"> E18-F19; R65-S65; W61-X62; W62-X62.</w:t>
      </w:r>
    </w:p>
    <w:p w14:paraId="5159DB8A" w14:textId="77777777" w:rsidR="004653D6" w:rsidRPr="00C616B6" w:rsidRDefault="004653D6" w:rsidP="008C22F8"/>
    <w:p w14:paraId="33155BF9" w14:textId="796750BA" w:rsidR="000C7BFC" w:rsidRDefault="005767EA" w:rsidP="008C22F8">
      <w:r w:rsidRPr="006401FA">
        <w:rPr>
          <w:b/>
          <w:bCs/>
        </w:rPr>
        <w:t>Unplayable Hexes - East Edge</w:t>
      </w:r>
      <w:r w:rsidR="006401FA">
        <w:rPr>
          <w:b/>
          <w:bCs/>
        </w:rPr>
        <w:t>:</w:t>
      </w:r>
      <w:r w:rsidR="004653D6">
        <w:rPr>
          <w:b/>
          <w:bCs/>
        </w:rPr>
        <w:t xml:space="preserve"> </w:t>
      </w:r>
      <w:r w:rsidR="00655B65" w:rsidRPr="00C616B6">
        <w:t>Unplayable hexes</w:t>
      </w:r>
      <w:r w:rsidR="000C7BFC" w:rsidRPr="00C616B6">
        <w:t xml:space="preserve">: H63, I64, J64, K65, L65, M66, N66, O67, P67, Q68, R68, </w:t>
      </w:r>
      <w:r w:rsidR="00655B65" w:rsidRPr="00C616B6">
        <w:t>S69, T69, U70, V70, W70, X70.</w:t>
      </w:r>
    </w:p>
    <w:p w14:paraId="32CB1FF9" w14:textId="77777777" w:rsidR="004653D6" w:rsidRPr="00C616B6" w:rsidRDefault="004653D6" w:rsidP="008C22F8"/>
    <w:p w14:paraId="3C94FF28" w14:textId="50696A77" w:rsidR="006E3427" w:rsidRDefault="005767EA" w:rsidP="00384973">
      <w:r w:rsidRPr="004653D6">
        <w:rPr>
          <w:b/>
          <w:bCs/>
        </w:rPr>
        <w:t>Playable Hexes - South Edge</w:t>
      </w:r>
      <w:r w:rsidR="00B747D2">
        <w:rPr>
          <w:b/>
          <w:bCs/>
        </w:rPr>
        <w:t xml:space="preserve">: </w:t>
      </w:r>
      <w:r w:rsidR="00655B65" w:rsidRPr="00C616B6">
        <w:t xml:space="preserve">Units may not enter the </w:t>
      </w:r>
      <w:r w:rsidR="00B02C56">
        <w:t xml:space="preserve">southern-most </w:t>
      </w:r>
      <w:r w:rsidR="00655B65" w:rsidRPr="00C616B6">
        <w:t>row on the board, because there is no "Y" grid coordinate.</w:t>
      </w:r>
    </w:p>
    <w:p w14:paraId="7823404E" w14:textId="77777777" w:rsidR="00910955" w:rsidRPr="00C616B6" w:rsidRDefault="00910955" w:rsidP="00384973"/>
    <w:p w14:paraId="0BAAE692" w14:textId="24807F5D" w:rsidR="00843933" w:rsidRPr="00843933" w:rsidRDefault="00F27CAA" w:rsidP="006D3D2F">
      <w:pPr>
        <w:pStyle w:val="Heading1"/>
      </w:pPr>
      <w:r w:rsidRPr="00843933">
        <w:t>Movement</w:t>
      </w:r>
      <w:r>
        <w:t xml:space="preserve"> With Rommel</w:t>
      </w:r>
    </w:p>
    <w:p w14:paraId="365C3074" w14:textId="086FDB4A" w:rsidR="00843933" w:rsidRPr="00C616B6" w:rsidRDefault="00827641" w:rsidP="00384973">
      <w:r>
        <w:rPr>
          <w:b/>
        </w:rPr>
        <w:t xml:space="preserve">Question - </w:t>
      </w:r>
      <w:r w:rsidRPr="00C616B6">
        <w:t xml:space="preserve">Rule 22.1 and </w:t>
      </w:r>
      <w:r w:rsidR="00B964B4" w:rsidRPr="00C616B6">
        <w:t>the Rommel</w:t>
      </w:r>
      <w:r w:rsidR="00843933" w:rsidRPr="00C616B6">
        <w:t xml:space="preserve"> bonus on Turn 1</w:t>
      </w:r>
      <w:r w:rsidRPr="00C616B6">
        <w:t>:</w:t>
      </w:r>
      <w:r w:rsidR="00843933" w:rsidRPr="00C616B6">
        <w:t xml:space="preserve"> Rommel moves 2 hexes with units </w:t>
      </w:r>
      <w:r w:rsidRPr="00C616B6">
        <w:t xml:space="preserve">at </w:t>
      </w:r>
      <w:r w:rsidR="00843933" w:rsidRPr="00C616B6">
        <w:t xml:space="preserve">El </w:t>
      </w:r>
      <w:proofErr w:type="spellStart"/>
      <w:r w:rsidR="00843933" w:rsidRPr="00C616B6">
        <w:t>Aghelia</w:t>
      </w:r>
      <w:proofErr w:type="spellEnd"/>
      <w:r w:rsidRPr="00C616B6">
        <w:t xml:space="preserve"> from W6 to W8</w:t>
      </w:r>
      <w:r w:rsidR="00843933" w:rsidRPr="00C616B6">
        <w:t>. Would they still have 10 more hexes along the road plus their regular movement?</w:t>
      </w:r>
    </w:p>
    <w:p w14:paraId="09BB9B93" w14:textId="77777777" w:rsidR="00843933" w:rsidRPr="00C616B6" w:rsidRDefault="00843933" w:rsidP="00843933">
      <w:pPr>
        <w:widowControl w:val="0"/>
        <w:rPr>
          <w:rFonts w:cs="Calibri"/>
          <w:color w:val="000000"/>
          <w:sz w:val="18"/>
          <w:szCs w:val="18"/>
        </w:rPr>
      </w:pPr>
    </w:p>
    <w:p w14:paraId="7D4C0A2D" w14:textId="77777777" w:rsidR="00827641" w:rsidRPr="00C616B6" w:rsidRDefault="00827641" w:rsidP="00384973">
      <w:pPr>
        <w:rPr>
          <w:snapToGrid w:val="0"/>
        </w:rPr>
      </w:pPr>
      <w:r w:rsidRPr="00C616B6">
        <w:rPr>
          <w:snapToGrid w:val="0"/>
        </w:rPr>
        <w:tab/>
      </w:r>
      <w:r w:rsidR="00843933" w:rsidRPr="00C616B6">
        <w:rPr>
          <w:snapToGrid w:val="0"/>
        </w:rPr>
        <w:t>Answer</w:t>
      </w:r>
      <w:r w:rsidRPr="00C616B6">
        <w:rPr>
          <w:snapToGrid w:val="0"/>
        </w:rPr>
        <w:t xml:space="preserve"> - </w:t>
      </w:r>
      <w:r w:rsidR="00843933" w:rsidRPr="00C616B6">
        <w:rPr>
          <w:snapToGrid w:val="0"/>
        </w:rPr>
        <w:t>Y</w:t>
      </w:r>
      <w:r w:rsidRPr="00C616B6">
        <w:rPr>
          <w:snapToGrid w:val="0"/>
        </w:rPr>
        <w:t>es</w:t>
      </w:r>
      <w:r w:rsidR="00843933" w:rsidRPr="00C616B6">
        <w:rPr>
          <w:snapToGrid w:val="0"/>
        </w:rPr>
        <w:t xml:space="preserve">. </w:t>
      </w:r>
    </w:p>
    <w:p w14:paraId="692F4DE4" w14:textId="77777777" w:rsidR="00827641" w:rsidRPr="00C616B6" w:rsidRDefault="00827641" w:rsidP="00843933">
      <w:pPr>
        <w:widowControl w:val="0"/>
        <w:rPr>
          <w:rFonts w:cs="Calibri"/>
          <w:snapToGrid w:val="0"/>
          <w:sz w:val="18"/>
          <w:szCs w:val="18"/>
        </w:rPr>
      </w:pPr>
    </w:p>
    <w:p w14:paraId="56CC133F" w14:textId="6BC53FCE" w:rsidR="00827641" w:rsidRPr="00C616B6" w:rsidRDefault="00843933" w:rsidP="00384973">
      <w:pPr>
        <w:rPr>
          <w:snapToGrid w:val="0"/>
        </w:rPr>
      </w:pPr>
      <w:r w:rsidRPr="00C616B6">
        <w:rPr>
          <w:snapToGrid w:val="0"/>
        </w:rPr>
        <w:t xml:space="preserve">The </w:t>
      </w:r>
      <w:r w:rsidR="00827641" w:rsidRPr="00C616B6">
        <w:rPr>
          <w:snapToGrid w:val="0"/>
        </w:rPr>
        <w:t xml:space="preserve">Rommel Bonus </w:t>
      </w:r>
      <w:r w:rsidRPr="00C616B6">
        <w:rPr>
          <w:snapToGrid w:val="0"/>
        </w:rPr>
        <w:t xml:space="preserve">could be taken while traveling with Rommel, or the bonus could be taken later, </w:t>
      </w:r>
      <w:r w:rsidR="00827641" w:rsidRPr="00C616B6">
        <w:rPr>
          <w:snapToGrid w:val="0"/>
        </w:rPr>
        <w:t>eve</w:t>
      </w:r>
      <w:r w:rsidR="00384973">
        <w:rPr>
          <w:snapToGrid w:val="0"/>
        </w:rPr>
        <w:t xml:space="preserve">n </w:t>
      </w:r>
      <w:r w:rsidRPr="00C616B6">
        <w:rPr>
          <w:snapToGrid w:val="0"/>
        </w:rPr>
        <w:t xml:space="preserve">as the last two hexes of movement and even if Rommel is not with the units at the instant that they </w:t>
      </w:r>
      <w:r w:rsidR="00827641" w:rsidRPr="00C616B6">
        <w:rPr>
          <w:snapToGrid w:val="0"/>
        </w:rPr>
        <w:t>take</w:t>
      </w:r>
      <w:r w:rsidR="00384973">
        <w:rPr>
          <w:snapToGrid w:val="0"/>
        </w:rPr>
        <w:t xml:space="preserve"> </w:t>
      </w:r>
      <w:r w:rsidRPr="00C616B6">
        <w:rPr>
          <w:snapToGrid w:val="0"/>
        </w:rPr>
        <w:t>the bonus</w:t>
      </w:r>
      <w:r w:rsidR="00827641" w:rsidRPr="00C616B6">
        <w:rPr>
          <w:snapToGrid w:val="0"/>
        </w:rPr>
        <w:t xml:space="preserve">, </w:t>
      </w:r>
      <w:proofErr w:type="gramStart"/>
      <w:r w:rsidR="00827641" w:rsidRPr="00C616B6">
        <w:rPr>
          <w:snapToGrid w:val="0"/>
        </w:rPr>
        <w:t>as long as</w:t>
      </w:r>
      <w:proofErr w:type="gramEnd"/>
      <w:r w:rsidR="00827641" w:rsidRPr="00C616B6">
        <w:rPr>
          <w:snapToGrid w:val="0"/>
        </w:rPr>
        <w:t xml:space="preserve"> Rommel moved with them for two hexes at some point during the turn</w:t>
      </w:r>
      <w:r w:rsidRPr="00C616B6">
        <w:rPr>
          <w:snapToGrid w:val="0"/>
        </w:rPr>
        <w:t>.</w:t>
      </w:r>
    </w:p>
    <w:p w14:paraId="6E0B358B" w14:textId="77777777" w:rsidR="00827641" w:rsidRPr="00C616B6" w:rsidRDefault="00827641" w:rsidP="00843933">
      <w:pPr>
        <w:widowControl w:val="0"/>
        <w:rPr>
          <w:rFonts w:cs="Calibri"/>
          <w:snapToGrid w:val="0"/>
          <w:sz w:val="18"/>
          <w:szCs w:val="18"/>
        </w:rPr>
      </w:pPr>
    </w:p>
    <w:p w14:paraId="3F1217A6" w14:textId="092DAE1C" w:rsidR="00843933" w:rsidRPr="00C616B6" w:rsidRDefault="00827641" w:rsidP="00384973">
      <w:pPr>
        <w:rPr>
          <w:snapToGrid w:val="0"/>
        </w:rPr>
      </w:pPr>
      <w:r w:rsidRPr="00C616B6">
        <w:rPr>
          <w:snapToGrid w:val="0"/>
        </w:rPr>
        <w:t xml:space="preserve">Furthermore, the combat units could move first and fully </w:t>
      </w:r>
      <w:proofErr w:type="gramStart"/>
      <w:r w:rsidRPr="00C616B6">
        <w:rPr>
          <w:snapToGrid w:val="0"/>
        </w:rPr>
        <w:t>expend</w:t>
      </w:r>
      <w:proofErr w:type="gramEnd"/>
      <w:r w:rsidRPr="00C616B6">
        <w:rPr>
          <w:snapToGrid w:val="0"/>
        </w:rPr>
        <w:t xml:space="preserve"> their movement, then Rommel could</w:t>
      </w:r>
      <w:r w:rsidR="00384973">
        <w:rPr>
          <w:snapToGrid w:val="0"/>
        </w:rPr>
        <w:t xml:space="preserve"> </w:t>
      </w:r>
      <w:r w:rsidRPr="00C616B6">
        <w:rPr>
          <w:snapToGrid w:val="0"/>
        </w:rPr>
        <w:t xml:space="preserve">join them while he still possesses movement and </w:t>
      </w:r>
      <w:r w:rsidR="00CE68F0">
        <w:rPr>
          <w:snapToGrid w:val="0"/>
        </w:rPr>
        <w:t>add the two hex Rommel Bonus</w:t>
      </w:r>
      <w:r w:rsidRPr="00C616B6">
        <w:rPr>
          <w:snapToGrid w:val="0"/>
        </w:rPr>
        <w:t xml:space="preserve"> as he travels with them. </w:t>
      </w:r>
    </w:p>
    <w:p w14:paraId="3422026A" w14:textId="77777777" w:rsidR="00843933" w:rsidRPr="00C616B6" w:rsidRDefault="00843933" w:rsidP="00843933">
      <w:pPr>
        <w:widowControl w:val="0"/>
        <w:rPr>
          <w:rFonts w:cs="Calibri"/>
          <w:snapToGrid w:val="0"/>
          <w:sz w:val="18"/>
          <w:szCs w:val="18"/>
        </w:rPr>
      </w:pPr>
    </w:p>
    <w:p w14:paraId="17C35E73" w14:textId="387D2DC8" w:rsidR="00843933" w:rsidRPr="00C616B6" w:rsidRDefault="00827641" w:rsidP="00384973">
      <w:pPr>
        <w:rPr>
          <w:snapToGrid w:val="0"/>
        </w:rPr>
      </w:pPr>
      <w:r w:rsidRPr="00C616B6">
        <w:rPr>
          <w:snapToGrid w:val="0"/>
        </w:rPr>
        <w:t xml:space="preserve">Per </w:t>
      </w:r>
      <w:r w:rsidR="00843933" w:rsidRPr="00C616B6">
        <w:rPr>
          <w:snapToGrid w:val="0"/>
        </w:rPr>
        <w:t>22.1</w:t>
      </w:r>
      <w:r w:rsidRPr="00C616B6">
        <w:rPr>
          <w:snapToGrid w:val="0"/>
        </w:rPr>
        <w:t>:</w:t>
      </w:r>
      <w:r w:rsidR="00843933" w:rsidRPr="00C616B6">
        <w:rPr>
          <w:snapToGrid w:val="0"/>
        </w:rPr>
        <w:t xml:space="preserve"> The Rommel Unit provides </w:t>
      </w:r>
      <w:proofErr w:type="gramStart"/>
      <w:r w:rsidR="00843933" w:rsidRPr="00C616B6">
        <w:rPr>
          <w:snapToGrid w:val="0"/>
        </w:rPr>
        <w:t>any and all</w:t>
      </w:r>
      <w:proofErr w:type="gramEnd"/>
      <w:r w:rsidR="00843933" w:rsidRPr="00C616B6">
        <w:rPr>
          <w:snapToGrid w:val="0"/>
        </w:rPr>
        <w:t xml:space="preserve"> friendly units a two hex movement bonus provided it moves with that unit(s) for two hexes.</w:t>
      </w:r>
      <w:r w:rsidR="0077625F" w:rsidRPr="00C616B6">
        <w:rPr>
          <w:snapToGrid w:val="0"/>
        </w:rPr>
        <w:t xml:space="preserve"> If Rommel only moves with a unit for one hex, then the unit only receives a one hex bonus. Note that t</w:t>
      </w:r>
      <w:r w:rsidR="00843933" w:rsidRPr="00C616B6">
        <w:rPr>
          <w:snapToGrid w:val="0"/>
        </w:rPr>
        <w:t xml:space="preserve">he rule does not state that the bonus must be taken while Rommel is </w:t>
      </w:r>
      <w:r w:rsidR="0077625F" w:rsidRPr="00C616B6">
        <w:rPr>
          <w:snapToGrid w:val="0"/>
        </w:rPr>
        <w:t xml:space="preserve">traveling </w:t>
      </w:r>
      <w:r w:rsidR="00843933" w:rsidRPr="00C616B6">
        <w:rPr>
          <w:snapToGrid w:val="0"/>
        </w:rPr>
        <w:t xml:space="preserve">with the unit. </w:t>
      </w:r>
    </w:p>
    <w:p w14:paraId="3D0B0F42" w14:textId="77777777" w:rsidR="00843933" w:rsidRPr="00C616B6" w:rsidRDefault="00843933" w:rsidP="00843933">
      <w:pPr>
        <w:rPr>
          <w:rFonts w:cs="Calibri"/>
          <w:b/>
          <w:sz w:val="18"/>
          <w:szCs w:val="18"/>
        </w:rPr>
      </w:pPr>
    </w:p>
    <w:p w14:paraId="6C553AA1" w14:textId="77777777" w:rsidR="00B87A4D" w:rsidRDefault="00B87A4D" w:rsidP="00843933">
      <w:pPr>
        <w:rPr>
          <w:rFonts w:cs="Calibri"/>
          <w:b/>
          <w:sz w:val="18"/>
          <w:szCs w:val="18"/>
        </w:rPr>
      </w:pPr>
    </w:p>
    <w:p w14:paraId="3BB24E8A" w14:textId="77777777" w:rsidR="00621E55" w:rsidRPr="00843933" w:rsidRDefault="00621E55" w:rsidP="00621E55">
      <w:pPr>
        <w:pStyle w:val="Heading1"/>
      </w:pPr>
      <w:r>
        <w:lastRenderedPageBreak/>
        <w:t>Supply Capture and Movement After Capture</w:t>
      </w:r>
    </w:p>
    <w:p w14:paraId="39F2CBA1" w14:textId="187021B0" w:rsidR="00903B0E" w:rsidRPr="00A42F83" w:rsidRDefault="00903B0E" w:rsidP="00C45241">
      <w:pPr>
        <w:pStyle w:val="Heading2"/>
      </w:pPr>
      <w:r w:rsidRPr="00E1514B">
        <w:t xml:space="preserve">Supplies captured during movement </w:t>
      </w:r>
      <w:r w:rsidR="00A65CA4">
        <w:t>including</w:t>
      </w:r>
      <w:r w:rsidRPr="00E1514B">
        <w:t xml:space="preserve"> A</w:t>
      </w:r>
      <w:r w:rsidR="000B5AF7">
        <w:t xml:space="preserve">utomatic </w:t>
      </w:r>
      <w:r w:rsidRPr="00E1514B">
        <w:t>V</w:t>
      </w:r>
      <w:r w:rsidR="0053584E">
        <w:t>ictory</w:t>
      </w:r>
      <w:r>
        <w:t xml:space="preserve"> may be </w:t>
      </w:r>
      <w:r w:rsidRPr="00E1514B">
        <w:t>moved normally and used to sustain combat.</w:t>
      </w:r>
      <w:r w:rsidR="00930D15">
        <w:t xml:space="preserve"> </w:t>
      </w:r>
    </w:p>
    <w:p w14:paraId="327AB9A1" w14:textId="26B5B3F0" w:rsidR="00903B0E" w:rsidRPr="00F95AC4" w:rsidRDefault="00A15CA7" w:rsidP="00547D85">
      <w:r>
        <w:t>Figure 1</w:t>
      </w:r>
      <w:r w:rsidR="00466A93">
        <w:t xml:space="preserve"> is a capture</w:t>
      </w:r>
      <w:r w:rsidR="00832126">
        <w:t xml:space="preserve"> during normal movement. In Figure 2, </w:t>
      </w:r>
      <w:r w:rsidR="00260B26">
        <w:t xml:space="preserve">the </w:t>
      </w:r>
      <w:r w:rsidR="00104C70">
        <w:t xml:space="preserve">supply is </w:t>
      </w:r>
      <w:r w:rsidR="00260B26">
        <w:t xml:space="preserve">captured </w:t>
      </w:r>
      <w:r w:rsidR="00DF6DC7">
        <w:t xml:space="preserve">during an AV. In both cases, the </w:t>
      </w:r>
      <w:r w:rsidR="00260B26">
        <w:t xml:space="preserve">supply may be </w:t>
      </w:r>
      <w:r w:rsidR="00AD1005">
        <w:t xml:space="preserve">moved and </w:t>
      </w:r>
      <w:r w:rsidR="00260B26">
        <w:t xml:space="preserve">used to sustain </w:t>
      </w:r>
      <w:r w:rsidR="00547D85">
        <w:t>attack</w:t>
      </w:r>
      <w:r w:rsidR="006C6C0B">
        <w:t>s including the AV allowing its capture.</w:t>
      </w:r>
    </w:p>
    <w:p w14:paraId="05CF084B" w14:textId="5005870F" w:rsidR="007343FE" w:rsidRDefault="005E1409" w:rsidP="00190787">
      <w:pPr>
        <w:pStyle w:val="Heading2"/>
        <w:numPr>
          <w:ilvl w:val="0"/>
          <w:numId w:val="0"/>
        </w:numPr>
        <w:ind w:left="432" w:hanging="288"/>
      </w:pPr>
      <w:r>
        <w:rPr>
          <w:noProof/>
        </w:rPr>
        <w:pict w14:anchorId="03F59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05pt;height:181.1pt">
            <v:imagedata r:id="rId7" o:title=""/>
          </v:shape>
        </w:pict>
      </w:r>
      <w:r w:rsidR="007343FE">
        <w:rPr>
          <w:noProof/>
        </w:rPr>
        <w:t xml:space="preserve">    </w:t>
      </w:r>
      <w:r>
        <w:rPr>
          <w:noProof/>
        </w:rPr>
        <w:pict w14:anchorId="39A4C12E">
          <v:shape id="_x0000_i1026" type="#_x0000_t75" style="width:209.9pt;height:164.5pt">
            <v:imagedata r:id="rId8" o:title=""/>
          </v:shape>
        </w:pict>
      </w:r>
    </w:p>
    <w:p w14:paraId="5AE60836" w14:textId="17E0C4EE" w:rsidR="000C2748" w:rsidRPr="00646367" w:rsidRDefault="007343FE" w:rsidP="007343FE">
      <w:pPr>
        <w:pStyle w:val="Caption"/>
        <w:ind w:left="720" w:firstLine="720"/>
        <w:rPr>
          <w:color w:val="FF0000"/>
        </w:rPr>
      </w:pPr>
      <w:r>
        <w:t xml:space="preserve">Figure </w:t>
      </w:r>
      <w:r w:rsidR="005E1409">
        <w:fldChar w:fldCharType="begin"/>
      </w:r>
      <w:r w:rsidR="005E1409">
        <w:instrText xml:space="preserve"> SEQ Figure \* ARABIC </w:instrText>
      </w:r>
      <w:r w:rsidR="005E1409">
        <w:fldChar w:fldCharType="separate"/>
      </w:r>
      <w:r w:rsidR="008D0E24">
        <w:rPr>
          <w:noProof/>
        </w:rPr>
        <w:t>1</w:t>
      </w:r>
      <w:r w:rsidR="005E1409">
        <w:rPr>
          <w:noProof/>
        </w:rPr>
        <w:fldChar w:fldCharType="end"/>
      </w:r>
      <w:r w:rsidR="00634836">
        <w:tab/>
      </w:r>
      <w:r w:rsidR="00634836">
        <w:tab/>
      </w:r>
      <w:r w:rsidR="00634836">
        <w:tab/>
      </w:r>
      <w:r w:rsidR="00634836">
        <w:tab/>
      </w:r>
      <w:r w:rsidR="00634836">
        <w:tab/>
      </w:r>
      <w:r w:rsidR="000C2748">
        <w:t xml:space="preserve">Figure </w:t>
      </w:r>
      <w:r w:rsidR="005E1409">
        <w:fldChar w:fldCharType="begin"/>
      </w:r>
      <w:r w:rsidR="005E1409">
        <w:instrText xml:space="preserve"> SEQ Figure \* ARABIC </w:instrText>
      </w:r>
      <w:r w:rsidR="005E1409">
        <w:fldChar w:fldCharType="separate"/>
      </w:r>
      <w:r w:rsidR="008D0E24">
        <w:rPr>
          <w:noProof/>
        </w:rPr>
        <w:t>2</w:t>
      </w:r>
      <w:r w:rsidR="005E1409">
        <w:rPr>
          <w:noProof/>
        </w:rPr>
        <w:fldChar w:fldCharType="end"/>
      </w:r>
      <w:r w:rsidR="00646367">
        <w:t xml:space="preserve"> </w:t>
      </w:r>
    </w:p>
    <w:p w14:paraId="4337615F" w14:textId="0F2D198A" w:rsidR="008E39FF" w:rsidRDefault="000C2748" w:rsidP="00F674E2">
      <w:pPr>
        <w:pStyle w:val="Heading2"/>
        <w:numPr>
          <w:ilvl w:val="0"/>
          <w:numId w:val="0"/>
        </w:numPr>
        <w:ind w:left="432"/>
      </w:pPr>
      <w:r>
        <w:rPr>
          <w:noProof/>
        </w:rPr>
        <w:t xml:space="preserve">  </w:t>
      </w:r>
      <w:r w:rsidR="00903B0E">
        <w:tab/>
      </w:r>
      <w:r w:rsidR="008E39FF" w:rsidRPr="008E39FF">
        <w:t xml:space="preserve"> </w:t>
      </w:r>
    </w:p>
    <w:p w14:paraId="51290E0D" w14:textId="10938407" w:rsidR="008E39FF" w:rsidRPr="00C616B6" w:rsidRDefault="008E39FF" w:rsidP="006C6C0B">
      <w:pPr>
        <w:rPr>
          <w:rFonts w:cs="Calibri"/>
          <w:sz w:val="18"/>
          <w:szCs w:val="18"/>
        </w:rPr>
      </w:pPr>
      <w:r w:rsidRPr="00C616B6">
        <w:t xml:space="preserve">Question: </w:t>
      </w:r>
      <w:r w:rsidR="006C30AC">
        <w:t>In Figure 3, m</w:t>
      </w:r>
      <w:r w:rsidRPr="00C616B6">
        <w:t xml:space="preserve">ay </w:t>
      </w:r>
      <w:r w:rsidRPr="003C7318">
        <w:t xml:space="preserve">a single Brit 1-1-6 </w:t>
      </w:r>
      <w:r>
        <w:t xml:space="preserve">combat unit </w:t>
      </w:r>
      <w:r w:rsidRPr="003C7318">
        <w:t xml:space="preserve">move </w:t>
      </w:r>
      <w:r>
        <w:t xml:space="preserve">to Q13 </w:t>
      </w:r>
      <w:r w:rsidRPr="003C7318">
        <w:t xml:space="preserve">to </w:t>
      </w:r>
      <w:r>
        <w:t xml:space="preserve">capture </w:t>
      </w:r>
      <w:r w:rsidRPr="003C7318">
        <w:t>an unaccompanied Supply Unit.</w:t>
      </w:r>
    </w:p>
    <w:p w14:paraId="2F0CDB98" w14:textId="77777777" w:rsidR="008E39FF" w:rsidRPr="00C616B6" w:rsidRDefault="008E39FF" w:rsidP="008E39FF">
      <w:pPr>
        <w:ind w:left="1080"/>
        <w:rPr>
          <w:rFonts w:cs="Calibri"/>
          <w:b/>
          <w:sz w:val="18"/>
          <w:szCs w:val="18"/>
        </w:rPr>
      </w:pPr>
    </w:p>
    <w:p w14:paraId="7A49A9B3" w14:textId="77777777" w:rsidR="002B65A3" w:rsidRDefault="002B65A3" w:rsidP="002B65A3">
      <w:r w:rsidRPr="00154927">
        <w:rPr>
          <w:bCs/>
        </w:rPr>
        <w:t>No.</w:t>
      </w:r>
      <w:r w:rsidRPr="00FA770F">
        <w:t xml:space="preserve"> </w:t>
      </w:r>
      <w:r w:rsidRPr="00C616B6">
        <w:t xml:space="preserve">The movement is illegal. The British 1-1-6 cannot voluntarily place itself in an attack situation that is not allowed. As a result, the limitations of 7.4 supersede the automatic capture rules of 15.21 and 15.22. </w:t>
      </w:r>
    </w:p>
    <w:p w14:paraId="23364A76" w14:textId="415530F3" w:rsidR="007D2833" w:rsidRPr="005E4420" w:rsidRDefault="005E1409" w:rsidP="007D2833">
      <w:pPr>
        <w:keepNext/>
        <w:ind w:left="1080" w:firstLine="360"/>
        <w:rPr>
          <w:color w:val="FF0000"/>
        </w:rPr>
      </w:pPr>
      <w:r>
        <w:rPr>
          <w:rFonts w:cs="Calibri"/>
          <w:b/>
          <w:sz w:val="18"/>
          <w:szCs w:val="18"/>
        </w:rPr>
        <w:pict w14:anchorId="3A25A49E">
          <v:shape id="_x0000_i1027" type="#_x0000_t75" style="width:261.8pt;height:198.1pt">
            <v:imagedata r:id="rId9" o:title="Q13 Question"/>
          </v:shape>
        </w:pict>
      </w:r>
      <w:r w:rsidR="005E4420">
        <w:rPr>
          <w:rFonts w:cs="Calibri"/>
          <w:b/>
          <w:sz w:val="18"/>
          <w:szCs w:val="18"/>
        </w:rPr>
        <w:t xml:space="preserve">   </w:t>
      </w:r>
    </w:p>
    <w:p w14:paraId="1B512C04" w14:textId="20883A99" w:rsidR="008E39FF" w:rsidRPr="00C616B6" w:rsidRDefault="007D2833" w:rsidP="009819A3">
      <w:pPr>
        <w:pStyle w:val="Caption"/>
        <w:ind w:left="2160" w:firstLine="720"/>
        <w:rPr>
          <w:rFonts w:cs="Calibri"/>
          <w:b w:val="0"/>
          <w:sz w:val="18"/>
          <w:szCs w:val="18"/>
        </w:rPr>
      </w:pPr>
      <w:r>
        <w:t xml:space="preserve">Figure </w:t>
      </w:r>
      <w:r w:rsidR="005E1409">
        <w:fldChar w:fldCharType="begin"/>
      </w:r>
      <w:r w:rsidR="005E1409">
        <w:instrText xml:space="preserve"> SEQ Figure \* ARABIC </w:instrText>
      </w:r>
      <w:r w:rsidR="005E1409">
        <w:fldChar w:fldCharType="separate"/>
      </w:r>
      <w:r w:rsidR="008D0E24">
        <w:rPr>
          <w:noProof/>
        </w:rPr>
        <w:t>3</w:t>
      </w:r>
      <w:r w:rsidR="005E1409">
        <w:rPr>
          <w:noProof/>
        </w:rPr>
        <w:fldChar w:fldCharType="end"/>
      </w:r>
    </w:p>
    <w:p w14:paraId="1412481C" w14:textId="77777777" w:rsidR="008E39FF" w:rsidRPr="00C616B6" w:rsidRDefault="008E39FF" w:rsidP="008E39FF">
      <w:pPr>
        <w:rPr>
          <w:rFonts w:cs="Calibri"/>
          <w:b/>
          <w:sz w:val="18"/>
          <w:szCs w:val="18"/>
        </w:rPr>
      </w:pPr>
    </w:p>
    <w:p w14:paraId="26B530E8" w14:textId="77777777" w:rsidR="002172CB" w:rsidRDefault="002172CB" w:rsidP="008E39FF"/>
    <w:p w14:paraId="3B73BF4E" w14:textId="0D6240BD" w:rsidR="00A57B21" w:rsidRPr="008D2FA2" w:rsidRDefault="005E1409" w:rsidP="00A57B21">
      <w:pPr>
        <w:keepNext/>
        <w:rPr>
          <w:color w:val="FF0000"/>
        </w:rPr>
      </w:pPr>
      <w:r>
        <w:pict w14:anchorId="56F8D53C">
          <v:shape id="_x0000_i1028" type="#_x0000_t75" style="width:277.55pt;height:212.5pt">
            <v:imagedata r:id="rId10" o:title="Figure 4"/>
          </v:shape>
        </w:pict>
      </w:r>
      <w:r w:rsidR="002C35F8">
        <w:rPr>
          <w:color w:val="FF0000"/>
        </w:rPr>
        <w:t xml:space="preserve">   </w:t>
      </w:r>
    </w:p>
    <w:p w14:paraId="6B318917" w14:textId="2AE47FF2" w:rsidR="00810951" w:rsidRDefault="00A57B21" w:rsidP="00A57B21">
      <w:pPr>
        <w:pStyle w:val="Caption"/>
        <w:ind w:left="1440" w:firstLine="720"/>
      </w:pPr>
      <w:r>
        <w:t xml:space="preserve">Figure </w:t>
      </w:r>
      <w:r w:rsidR="005E1409">
        <w:fldChar w:fldCharType="begin"/>
      </w:r>
      <w:r w:rsidR="005E1409">
        <w:instrText xml:space="preserve"> SEQ Figure \* ARABIC </w:instrText>
      </w:r>
      <w:r w:rsidR="005E1409">
        <w:fldChar w:fldCharType="separate"/>
      </w:r>
      <w:r w:rsidR="008D0E24">
        <w:rPr>
          <w:noProof/>
        </w:rPr>
        <w:t>4</w:t>
      </w:r>
      <w:r w:rsidR="005E1409">
        <w:rPr>
          <w:noProof/>
        </w:rPr>
        <w:fldChar w:fldCharType="end"/>
      </w:r>
    </w:p>
    <w:p w14:paraId="1D33F0B9" w14:textId="77777777" w:rsidR="00A57B21" w:rsidRDefault="00A57B21" w:rsidP="00061805">
      <w:pPr>
        <w:ind w:left="864" w:hanging="144"/>
      </w:pPr>
    </w:p>
    <w:p w14:paraId="1C65058F" w14:textId="265F269D" w:rsidR="008E39FF" w:rsidRDefault="008E39FF" w:rsidP="009D4AC5">
      <w:r w:rsidRPr="00C616B6">
        <w:t xml:space="preserve">If two </w:t>
      </w:r>
      <w:r w:rsidR="00666F6C">
        <w:t>Allied</w:t>
      </w:r>
      <w:r w:rsidRPr="00C616B6">
        <w:t xml:space="preserve"> 1-1-6 combat units move to Q13</w:t>
      </w:r>
      <w:r w:rsidR="003B5D86">
        <w:t xml:space="preserve"> </w:t>
      </w:r>
      <w:r w:rsidR="00FE1BB1">
        <w:t>(Figure 4)</w:t>
      </w:r>
      <w:r w:rsidRPr="00C616B6">
        <w:t xml:space="preserve">, then </w:t>
      </w:r>
      <w:r w:rsidR="004F1B7B">
        <w:t>it</w:t>
      </w:r>
      <w:r w:rsidR="00564C84">
        <w:t xml:space="preserve"> is a legal attack and </w:t>
      </w:r>
      <w:r w:rsidRPr="00C616B6">
        <w:t>15.21 would apply</w:t>
      </w:r>
      <w:r w:rsidR="00727ADA">
        <w:t>. The S</w:t>
      </w:r>
      <w:r w:rsidR="002F0093">
        <w:t>upply can be moved after capture and used to support combat.</w:t>
      </w:r>
      <w:r w:rsidR="00F82C52">
        <w:t xml:space="preserve"> </w:t>
      </w:r>
    </w:p>
    <w:p w14:paraId="7212BE90" w14:textId="77777777" w:rsidR="00217704" w:rsidRPr="00C616B6" w:rsidRDefault="00217704" w:rsidP="009D4AC5"/>
    <w:p w14:paraId="25C44379" w14:textId="1AD70324" w:rsidR="00903B0E" w:rsidRDefault="00903B0E" w:rsidP="0009075B">
      <w:pPr>
        <w:pStyle w:val="Heading2"/>
      </w:pPr>
      <w:r w:rsidRPr="00724F13">
        <w:t>Supplies captured during regular combat may be moved normally but not used to sustain combat.</w:t>
      </w:r>
      <w:r w:rsidRPr="00F95AC4">
        <w:t xml:space="preserve"> </w:t>
      </w:r>
    </w:p>
    <w:p w14:paraId="72C5E020" w14:textId="7FB56725" w:rsidR="00374E81" w:rsidRDefault="00903B0E" w:rsidP="00C1080C">
      <w:r w:rsidRPr="00295709">
        <w:t xml:space="preserve">In </w:t>
      </w:r>
      <w:r w:rsidR="000B7DCE">
        <w:t>Figure 5</w:t>
      </w:r>
      <w:r w:rsidRPr="00295709">
        <w:t xml:space="preserve">, 21/5 and 21/3 if in supply may attack 9A/20. The attack is guaranteed to be successful allowing the supply to be </w:t>
      </w:r>
      <w:r w:rsidRPr="00FA18F0">
        <w:t>captured</w:t>
      </w:r>
      <w:r w:rsidRPr="00295709">
        <w:t xml:space="preserve">. The captured supply may be moved but not used to sustain attacks. </w:t>
      </w:r>
    </w:p>
    <w:p w14:paraId="2A34BE4F" w14:textId="01CCD153" w:rsidR="001656A9" w:rsidRDefault="005E1409" w:rsidP="001656A9">
      <w:pPr>
        <w:keepNext/>
        <w:ind w:left="1440" w:firstLine="720"/>
      </w:pPr>
      <w:r>
        <w:pict w14:anchorId="61AB6EEB">
          <v:shape id="_x0000_i1029" type="#_x0000_t75" style="width:252.2pt;height:192.85pt">
            <v:imagedata r:id="rId11" o:title=""/>
          </v:shape>
        </w:pict>
      </w:r>
    </w:p>
    <w:p w14:paraId="65FB72EF" w14:textId="7CF12D6A" w:rsidR="00374E81" w:rsidRPr="004507D0" w:rsidRDefault="001656A9" w:rsidP="001656A9">
      <w:pPr>
        <w:pStyle w:val="Caption"/>
        <w:ind w:left="2160" w:firstLine="720"/>
        <w:rPr>
          <w:color w:val="FF0000"/>
        </w:rPr>
      </w:pPr>
      <w:r>
        <w:t xml:space="preserve">Figure </w:t>
      </w:r>
      <w:r w:rsidR="005E1409">
        <w:fldChar w:fldCharType="begin"/>
      </w:r>
      <w:r w:rsidR="005E1409">
        <w:instrText xml:space="preserve"> SEQ Figure \* ARABIC </w:instrText>
      </w:r>
      <w:r w:rsidR="005E1409">
        <w:fldChar w:fldCharType="separate"/>
      </w:r>
      <w:r w:rsidR="008D0E24">
        <w:rPr>
          <w:noProof/>
        </w:rPr>
        <w:t>5</w:t>
      </w:r>
      <w:r w:rsidR="005E1409">
        <w:rPr>
          <w:noProof/>
        </w:rPr>
        <w:fldChar w:fldCharType="end"/>
      </w:r>
      <w:r w:rsidR="004507D0">
        <w:t xml:space="preserve">  </w:t>
      </w:r>
    </w:p>
    <w:p w14:paraId="4F579FC9" w14:textId="104F578F" w:rsidR="00977808" w:rsidRPr="00114950" w:rsidRDefault="00FB66A9" w:rsidP="009B19AC">
      <w:r>
        <w:br w:type="page"/>
      </w:r>
      <w:r w:rsidR="00903B0E">
        <w:lastRenderedPageBreak/>
        <w:t xml:space="preserve">In </w:t>
      </w:r>
      <w:r w:rsidR="000B341A">
        <w:t>Figure 6</w:t>
      </w:r>
      <w:r w:rsidR="00903B0E">
        <w:t xml:space="preserve">, one Axis unit may attack </w:t>
      </w:r>
      <w:r w:rsidR="0012265C">
        <w:t xml:space="preserve">the </w:t>
      </w:r>
      <w:r w:rsidR="00903B0E">
        <w:t xml:space="preserve">7/4 </w:t>
      </w:r>
      <w:r w:rsidR="0012265C">
        <w:t xml:space="preserve">armor </w:t>
      </w:r>
      <w:r w:rsidR="0099083A">
        <w:t>if</w:t>
      </w:r>
      <w:r w:rsidR="00903B0E">
        <w:t xml:space="preserve"> supplied while the other Axis unit attacks the supply capturing it. That supply may be moved but not used to sustain combat.</w:t>
      </w:r>
      <w:r w:rsidR="00C62FC7">
        <w:t xml:space="preserve"> </w:t>
      </w:r>
      <w:r w:rsidR="00977808" w:rsidRPr="00114950">
        <w:t xml:space="preserve">If no unit is supplied for the </w:t>
      </w:r>
      <w:r w:rsidR="00114950">
        <w:t xml:space="preserve">1-2 </w:t>
      </w:r>
      <w:r w:rsidR="00977808" w:rsidRPr="00114950">
        <w:t xml:space="preserve">attack vs 7/4, then </w:t>
      </w:r>
      <w:r w:rsidR="002371AD" w:rsidRPr="00114950">
        <w:t xml:space="preserve">the </w:t>
      </w:r>
      <w:r w:rsidR="00010A59" w:rsidRPr="00114950">
        <w:t>attack</w:t>
      </w:r>
      <w:r w:rsidR="00977808" w:rsidRPr="00114950">
        <w:t xml:space="preserve"> </w:t>
      </w:r>
      <w:r w:rsidR="00010A59" w:rsidRPr="00114950">
        <w:t>is</w:t>
      </w:r>
      <w:r w:rsidR="00977808" w:rsidRPr="00114950">
        <w:t xml:space="preserve"> </w:t>
      </w:r>
      <w:r w:rsidRPr="00114950">
        <w:t>illegal,</w:t>
      </w:r>
      <w:r w:rsidR="00977808" w:rsidRPr="00114950">
        <w:t xml:space="preserve"> and the </w:t>
      </w:r>
      <w:r w:rsidR="00CA2EA8">
        <w:t>other unit may not attack the supply</w:t>
      </w:r>
      <w:r w:rsidR="00977808" w:rsidRPr="00114950">
        <w:t>.</w:t>
      </w:r>
    </w:p>
    <w:p w14:paraId="3A50B8F7" w14:textId="0164F6D9" w:rsidR="00602AF2" w:rsidRDefault="005E1409" w:rsidP="00CE0968">
      <w:pPr>
        <w:keepNext/>
        <w:ind w:firstLine="720"/>
      </w:pPr>
      <w:r>
        <w:pict w14:anchorId="71418163">
          <v:shape id="_x0000_i1030" type="#_x0000_t75" style="width:326.85pt;height:215.55pt">
            <v:imagedata r:id="rId12" o:title=""/>
          </v:shape>
        </w:pict>
      </w:r>
    </w:p>
    <w:p w14:paraId="73B7B664" w14:textId="58F2001F" w:rsidR="00271ADF" w:rsidRPr="00496860" w:rsidRDefault="00602AF2" w:rsidP="00602AF2">
      <w:pPr>
        <w:pStyle w:val="Caption"/>
        <w:ind w:left="2880" w:firstLine="720"/>
        <w:rPr>
          <w:noProof/>
          <w:color w:val="FF0000"/>
        </w:rPr>
      </w:pPr>
      <w:r>
        <w:t xml:space="preserve">Figure </w:t>
      </w:r>
      <w:r w:rsidR="005E1409">
        <w:fldChar w:fldCharType="begin"/>
      </w:r>
      <w:r w:rsidR="005E1409">
        <w:instrText xml:space="preserve"> SEQ Figure \* ARABIC </w:instrText>
      </w:r>
      <w:r w:rsidR="005E1409">
        <w:fldChar w:fldCharType="separate"/>
      </w:r>
      <w:r w:rsidR="008D0E24">
        <w:rPr>
          <w:noProof/>
        </w:rPr>
        <w:t>6</w:t>
      </w:r>
      <w:r w:rsidR="005E1409">
        <w:rPr>
          <w:noProof/>
        </w:rPr>
        <w:fldChar w:fldCharType="end"/>
      </w:r>
      <w:r w:rsidR="00496860">
        <w:t xml:space="preserve">  </w:t>
      </w:r>
    </w:p>
    <w:p w14:paraId="028DBF75" w14:textId="77777777" w:rsidR="00A74FF7" w:rsidRDefault="00A74FF7" w:rsidP="00374E81">
      <w:pPr>
        <w:rPr>
          <w:noProof/>
        </w:rPr>
      </w:pPr>
    </w:p>
    <w:p w14:paraId="181E8D4E" w14:textId="77777777" w:rsidR="00A74FF7" w:rsidRDefault="00A74FF7" w:rsidP="00374E81">
      <w:pPr>
        <w:rPr>
          <w:noProof/>
        </w:rPr>
      </w:pPr>
    </w:p>
    <w:p w14:paraId="694F1477" w14:textId="51FD02BC" w:rsidR="0086114B" w:rsidRDefault="002F240B" w:rsidP="00CE0968">
      <w:pPr>
        <w:rPr>
          <w:rFonts w:cs="Calibri"/>
          <w:sz w:val="18"/>
          <w:szCs w:val="18"/>
        </w:rPr>
      </w:pPr>
      <w:r>
        <w:t xml:space="preserve">In Figure 7, </w:t>
      </w:r>
      <w:proofErr w:type="gramStart"/>
      <w:r>
        <w:t>m</w:t>
      </w:r>
      <w:r w:rsidR="0017570F" w:rsidRPr="00814559">
        <w:t>ay</w:t>
      </w:r>
      <w:proofErr w:type="gramEnd"/>
      <w:r w:rsidR="0017570F" w:rsidRPr="00814559">
        <w:t xml:space="preserve"> 7A/1 attack </w:t>
      </w:r>
      <w:proofErr w:type="spellStart"/>
      <w:r w:rsidR="0017570F" w:rsidRPr="00814559">
        <w:t>Ariete</w:t>
      </w:r>
      <w:proofErr w:type="spellEnd"/>
      <w:r w:rsidR="0017570F" w:rsidRPr="00814559">
        <w:t xml:space="preserve"> an</w:t>
      </w:r>
      <w:r w:rsidR="00C8775E">
        <w:t>d</w:t>
      </w:r>
      <w:r w:rsidR="0017570F" w:rsidRPr="00814559">
        <w:t xml:space="preserve"> 4I/11 attack the supply, thus capturing it</w:t>
      </w:r>
      <w:r w:rsidR="00814559">
        <w:rPr>
          <w:rFonts w:cs="Calibri"/>
          <w:sz w:val="18"/>
          <w:szCs w:val="18"/>
        </w:rPr>
        <w:t>?</w:t>
      </w:r>
    </w:p>
    <w:p w14:paraId="67551FC5" w14:textId="77777777" w:rsidR="00CE0968" w:rsidRDefault="00CE0968" w:rsidP="00CE0968">
      <w:pPr>
        <w:rPr>
          <w:rFonts w:cs="Calibri"/>
          <w:sz w:val="18"/>
          <w:szCs w:val="18"/>
        </w:rPr>
      </w:pPr>
    </w:p>
    <w:p w14:paraId="1440DB8F" w14:textId="02CABF82" w:rsidR="005831F8" w:rsidRPr="00814559" w:rsidRDefault="0086114B" w:rsidP="00CE0968">
      <w:r w:rsidRPr="00814559">
        <w:t xml:space="preserve">Yes. </w:t>
      </w:r>
      <w:r w:rsidR="005831F8" w:rsidRPr="00814559">
        <w:t>The supply unit is captured if one adjacent enemy combat unit attacks the supply, while other units attack the</w:t>
      </w:r>
      <w:r w:rsidR="006A084D">
        <w:t xml:space="preserve"> </w:t>
      </w:r>
      <w:r w:rsidR="005831F8" w:rsidRPr="00814559">
        <w:t xml:space="preserve">combat units at legal odds (1-6 or better).  </w:t>
      </w:r>
      <w:r w:rsidR="00484559">
        <w:t>Attacks of 1-2 or better would require a supply.</w:t>
      </w:r>
      <w:r w:rsidR="005831F8" w:rsidRPr="00814559">
        <w:t>The attacker may not</w:t>
      </w:r>
      <w:r w:rsidR="006A084D">
        <w:t xml:space="preserve"> </w:t>
      </w:r>
      <w:r w:rsidR="005831F8" w:rsidRPr="00814559">
        <w:t>use more than one attacking unit to capture the supply</w:t>
      </w:r>
      <w:r w:rsidR="006A084D">
        <w:t xml:space="preserve"> per Rule </w:t>
      </w:r>
      <w:r w:rsidR="00CF3D11">
        <w:t>15.322</w:t>
      </w:r>
      <w:r w:rsidR="005831F8" w:rsidRPr="00814559">
        <w:t>; all other units in the defender’s ZOC must attack the</w:t>
      </w:r>
      <w:r w:rsidR="00CF3D11">
        <w:t xml:space="preserve"> </w:t>
      </w:r>
      <w:r w:rsidR="005831F8" w:rsidRPr="00814559">
        <w:t>combat units</w:t>
      </w:r>
      <w:r w:rsidR="001170C9">
        <w:t xml:space="preserve"> while in su</w:t>
      </w:r>
      <w:r w:rsidR="00A64C5E">
        <w:t>pply</w:t>
      </w:r>
      <w:r w:rsidR="005831F8" w:rsidRPr="00814559">
        <w:t>.</w:t>
      </w:r>
    </w:p>
    <w:p w14:paraId="3755C21D" w14:textId="77777777" w:rsidR="00D35DC8" w:rsidRDefault="00D35DC8" w:rsidP="00374E81">
      <w:pPr>
        <w:rPr>
          <w:noProof/>
        </w:rPr>
      </w:pPr>
    </w:p>
    <w:p w14:paraId="4D13EA6F" w14:textId="77777777" w:rsidR="00602AF2" w:rsidRDefault="005E1409" w:rsidP="00602AF2">
      <w:pPr>
        <w:keepNext/>
        <w:ind w:left="1440" w:firstLine="720"/>
      </w:pPr>
      <w:r>
        <w:pict w14:anchorId="2D89BA87">
          <v:shape id="_x0000_i1031" type="#_x0000_t75" style="width:279.25pt;height:151pt">
            <v:imagedata r:id="rId13" o:title=""/>
          </v:shape>
        </w:pict>
      </w:r>
    </w:p>
    <w:p w14:paraId="7F94C230" w14:textId="193388BC" w:rsidR="00D35DC8" w:rsidRDefault="00602AF2" w:rsidP="00602AF2">
      <w:pPr>
        <w:pStyle w:val="Caption"/>
        <w:ind w:left="2880" w:firstLine="720"/>
      </w:pPr>
      <w:r>
        <w:t xml:space="preserve">Figure </w:t>
      </w:r>
      <w:r w:rsidR="005E1409">
        <w:fldChar w:fldCharType="begin"/>
      </w:r>
      <w:r w:rsidR="005E1409">
        <w:instrText xml:space="preserve"> SEQ Figure \* ARABIC </w:instrText>
      </w:r>
      <w:r w:rsidR="005E1409">
        <w:fldChar w:fldCharType="separate"/>
      </w:r>
      <w:r w:rsidR="008D0E24">
        <w:rPr>
          <w:noProof/>
        </w:rPr>
        <w:t>7</w:t>
      </w:r>
      <w:r w:rsidR="005E1409">
        <w:rPr>
          <w:noProof/>
        </w:rPr>
        <w:fldChar w:fldCharType="end"/>
      </w:r>
    </w:p>
    <w:p w14:paraId="26BB9AA6" w14:textId="0628AAA6" w:rsidR="00186A82" w:rsidRPr="00271ADF" w:rsidRDefault="00186A82" w:rsidP="00F60280">
      <w:pPr>
        <w:ind w:left="1440" w:firstLine="720"/>
      </w:pPr>
      <w:r>
        <w:br w:type="page"/>
      </w:r>
    </w:p>
    <w:p w14:paraId="01A2EE32" w14:textId="7FC70583" w:rsidR="00903B0E" w:rsidRPr="0001337E" w:rsidRDefault="00903B0E" w:rsidP="002E732A">
      <w:pPr>
        <w:pStyle w:val="Heading2"/>
      </w:pPr>
      <w:r w:rsidRPr="006D58AB">
        <w:t>Supplies</w:t>
      </w:r>
      <w:r w:rsidRPr="00652D5D">
        <w:t xml:space="preserve"> captured through movement after combat (advancing or retreating), may only be moved to join the capturing unit</w:t>
      </w:r>
      <w:r w:rsidR="00CD3DC5">
        <w:t xml:space="preserve"> and may not be used to support combat</w:t>
      </w:r>
      <w:r w:rsidRPr="00652D5D">
        <w:t xml:space="preserve">. </w:t>
      </w:r>
    </w:p>
    <w:p w14:paraId="16406ADA" w14:textId="74199B73" w:rsidR="004D00BB" w:rsidRDefault="00DB7E9F" w:rsidP="00220251">
      <w:r>
        <w:t xml:space="preserve">In Figure 8, </w:t>
      </w:r>
      <w:r w:rsidR="00903B0E" w:rsidRPr="00E54F72">
        <w:t xml:space="preserve">21/5 </w:t>
      </w:r>
      <w:r w:rsidR="00903B0E" w:rsidRPr="004D00BB">
        <w:t>and</w:t>
      </w:r>
      <w:r w:rsidR="00903B0E" w:rsidRPr="00E54F72">
        <w:t xml:space="preserve"> </w:t>
      </w:r>
      <w:r w:rsidR="00D12177">
        <w:t>15/8</w:t>
      </w:r>
      <w:r w:rsidR="00903B0E" w:rsidRPr="00E54F72">
        <w:t xml:space="preserve"> attack 50 6SA Motor </w:t>
      </w:r>
      <w:r w:rsidR="00312281">
        <w:t xml:space="preserve">with an AV. </w:t>
      </w:r>
      <w:r w:rsidR="00E501D2">
        <w:t>T</w:t>
      </w:r>
      <w:r w:rsidR="00312281">
        <w:t>hey</w:t>
      </w:r>
      <w:r w:rsidR="00903B0E" w:rsidRPr="00E54F72">
        <w:t xml:space="preserve"> </w:t>
      </w:r>
      <w:r w:rsidR="00E501D2">
        <w:t>capture</w:t>
      </w:r>
      <w:r w:rsidR="00A3735C">
        <w:t xml:space="preserve"> the supply</w:t>
      </w:r>
      <w:r w:rsidR="00E501D2">
        <w:t xml:space="preserve"> if </w:t>
      </w:r>
      <w:r w:rsidR="00A9314B">
        <w:t xml:space="preserve">one or both units </w:t>
      </w:r>
      <w:r w:rsidR="00903B0E" w:rsidRPr="00E54F72">
        <w:t>advance after combat</w:t>
      </w:r>
      <w:r w:rsidR="00A9314B">
        <w:t xml:space="preserve">. The captured </w:t>
      </w:r>
      <w:r w:rsidR="00903B0E" w:rsidRPr="00E54F72">
        <w:t>supply</w:t>
      </w:r>
      <w:r w:rsidR="00A9314B">
        <w:t xml:space="preserve"> may</w:t>
      </w:r>
      <w:r w:rsidR="005E29BA">
        <w:t xml:space="preserve"> then be moved to join the </w:t>
      </w:r>
      <w:r w:rsidR="005E29BA" w:rsidRPr="00507E16">
        <w:rPr>
          <w:sz w:val="26"/>
          <w:szCs w:val="26"/>
        </w:rPr>
        <w:t>capturing unit</w:t>
      </w:r>
      <w:r w:rsidR="007F5A5E">
        <w:rPr>
          <w:sz w:val="26"/>
          <w:szCs w:val="26"/>
        </w:rPr>
        <w:t>(</w:t>
      </w:r>
      <w:r w:rsidR="005E29BA" w:rsidRPr="00507E16">
        <w:rPr>
          <w:sz w:val="26"/>
          <w:szCs w:val="26"/>
        </w:rPr>
        <w:t>s</w:t>
      </w:r>
      <w:r w:rsidR="007F5A5E">
        <w:rPr>
          <w:sz w:val="26"/>
          <w:szCs w:val="26"/>
        </w:rPr>
        <w:t>)</w:t>
      </w:r>
      <w:r w:rsidR="00D11BC4">
        <w:rPr>
          <w:sz w:val="26"/>
          <w:szCs w:val="26"/>
        </w:rPr>
        <w:t xml:space="preserve"> </w:t>
      </w:r>
      <w:r w:rsidR="00AE0BDB">
        <w:rPr>
          <w:sz w:val="26"/>
          <w:szCs w:val="26"/>
        </w:rPr>
        <w:t>at</w:t>
      </w:r>
      <w:r w:rsidR="00D11BC4">
        <w:rPr>
          <w:sz w:val="26"/>
          <w:szCs w:val="26"/>
        </w:rPr>
        <w:t xml:space="preserve"> the Axis player </w:t>
      </w:r>
      <w:r w:rsidR="00AE0BDB">
        <w:rPr>
          <w:sz w:val="26"/>
          <w:szCs w:val="26"/>
        </w:rPr>
        <w:t>option</w:t>
      </w:r>
      <w:r w:rsidR="005E29BA">
        <w:t>.</w:t>
      </w:r>
    </w:p>
    <w:p w14:paraId="7DFEF474" w14:textId="77777777" w:rsidR="00602AF2" w:rsidRDefault="005E1409" w:rsidP="00602AF2">
      <w:pPr>
        <w:pStyle w:val="Heading1"/>
        <w:numPr>
          <w:ilvl w:val="0"/>
          <w:numId w:val="0"/>
        </w:numPr>
        <w:ind w:left="1440" w:firstLine="720"/>
      </w:pPr>
      <w:r>
        <w:rPr>
          <w:noProof/>
        </w:rPr>
        <w:pict w14:anchorId="2C19930F">
          <v:shape id="_x0000_i1032" type="#_x0000_t75" alt="A screenshot of a video game&#10;&#10;Description automatically generated" style="width:185pt;height:148.8pt;visibility:visible;mso-wrap-style:square">
            <v:imagedata r:id="rId14" o:title="A screenshot of a video game&#10;&#10;Description automatically generated"/>
          </v:shape>
        </w:pict>
      </w:r>
    </w:p>
    <w:p w14:paraId="4C22CC07" w14:textId="284807ED" w:rsidR="00903B0E" w:rsidRDefault="00602AF2" w:rsidP="00602AF2">
      <w:pPr>
        <w:pStyle w:val="Caption"/>
        <w:ind w:left="2880" w:firstLine="720"/>
        <w:rPr>
          <w:noProof/>
        </w:rPr>
      </w:pPr>
      <w:r>
        <w:t xml:space="preserve">Figure </w:t>
      </w:r>
      <w:r w:rsidR="005E1409">
        <w:fldChar w:fldCharType="begin"/>
      </w:r>
      <w:r w:rsidR="005E1409">
        <w:instrText xml:space="preserve"> SEQ Figure \* ARABIC </w:instrText>
      </w:r>
      <w:r w:rsidR="005E1409">
        <w:fldChar w:fldCharType="separate"/>
      </w:r>
      <w:r w:rsidR="008D0E24">
        <w:rPr>
          <w:noProof/>
        </w:rPr>
        <w:t>8</w:t>
      </w:r>
      <w:r w:rsidR="005E1409">
        <w:rPr>
          <w:noProof/>
        </w:rPr>
        <w:fldChar w:fldCharType="end"/>
      </w:r>
    </w:p>
    <w:p w14:paraId="6854ADBA" w14:textId="77777777" w:rsidR="00602AF2" w:rsidRDefault="00602AF2" w:rsidP="00602AF2"/>
    <w:p w14:paraId="2C9F5F83" w14:textId="77777777" w:rsidR="003B390A" w:rsidRPr="003B390A" w:rsidRDefault="003B390A" w:rsidP="003B390A"/>
    <w:p w14:paraId="290114E2" w14:textId="75BEA238" w:rsidR="00903B0E" w:rsidRPr="002A026F" w:rsidRDefault="00903B0E" w:rsidP="00293DDF">
      <w:r w:rsidRPr="00480C2F">
        <w:t xml:space="preserve">In </w:t>
      </w:r>
      <w:r w:rsidR="00252C14">
        <w:t xml:space="preserve">Figure </w:t>
      </w:r>
      <w:r w:rsidR="007016DB">
        <w:t>9</w:t>
      </w:r>
      <w:r>
        <w:t>, 21/5 may attack the supply in the fortress, but its ZOC does not extend into the fortress. Therefore, the supply is not automatically captured. 21/5 may advance after combat to capture it but the supply may not be moved. A different Axis unit could of course move into the fortress, capture it, move the supply normally and sustain combat with it.</w:t>
      </w:r>
    </w:p>
    <w:p w14:paraId="31FE23C3" w14:textId="715EE9B9" w:rsidR="00730074" w:rsidRDefault="005E1409" w:rsidP="00730074">
      <w:pPr>
        <w:pStyle w:val="Heading1"/>
        <w:numPr>
          <w:ilvl w:val="0"/>
          <w:numId w:val="0"/>
        </w:numPr>
        <w:ind w:left="2160"/>
      </w:pPr>
      <w:r>
        <w:pict w14:anchorId="5F5595C1">
          <v:shape id="_x0000_i1033" type="#_x0000_t75" style="width:256.6pt;height:161.45pt">
            <v:imagedata r:id="rId15" o:title=""/>
          </v:shape>
        </w:pict>
      </w:r>
    </w:p>
    <w:p w14:paraId="7DAECEEC" w14:textId="2757CA64" w:rsidR="00730074" w:rsidRPr="00AD5916" w:rsidRDefault="00730074" w:rsidP="00730074">
      <w:pPr>
        <w:pStyle w:val="Caption"/>
        <w:ind w:left="2880" w:firstLine="720"/>
        <w:rPr>
          <w:color w:val="FF0000"/>
        </w:rPr>
      </w:pPr>
      <w:r>
        <w:t xml:space="preserve">Figure </w:t>
      </w:r>
      <w:r w:rsidR="005E1409">
        <w:fldChar w:fldCharType="begin"/>
      </w:r>
      <w:r w:rsidR="005E1409">
        <w:instrText xml:space="preserve"> SEQ Figure \* ARABIC </w:instrText>
      </w:r>
      <w:r w:rsidR="005E1409">
        <w:fldChar w:fldCharType="separate"/>
      </w:r>
      <w:r w:rsidR="008D0E24">
        <w:rPr>
          <w:noProof/>
        </w:rPr>
        <w:t>9</w:t>
      </w:r>
      <w:r w:rsidR="005E1409">
        <w:rPr>
          <w:noProof/>
        </w:rPr>
        <w:fldChar w:fldCharType="end"/>
      </w:r>
      <w:r w:rsidR="00AD5916">
        <w:t xml:space="preserve">  </w:t>
      </w:r>
    </w:p>
    <w:p w14:paraId="298ADF78" w14:textId="547BF1F5" w:rsidR="00903B0E" w:rsidRDefault="00903B0E" w:rsidP="00AB309C">
      <w:pPr>
        <w:pStyle w:val="Heading1"/>
        <w:numPr>
          <w:ilvl w:val="0"/>
          <w:numId w:val="0"/>
        </w:numPr>
        <w:ind w:left="2160"/>
      </w:pPr>
      <w:r>
        <w:lastRenderedPageBreak/>
        <w:t xml:space="preserve">      </w:t>
      </w:r>
    </w:p>
    <w:p w14:paraId="731E1B22" w14:textId="4100855B" w:rsidR="00027F2C" w:rsidRDefault="00027F2C" w:rsidP="00E17516">
      <w:pPr>
        <w:pStyle w:val="Heading1"/>
        <w:numPr>
          <w:ilvl w:val="0"/>
          <w:numId w:val="0"/>
        </w:numPr>
        <w:ind w:left="2160" w:firstLine="720"/>
      </w:pPr>
    </w:p>
    <w:p w14:paraId="3824C60A" w14:textId="761B84FD" w:rsidR="00730074" w:rsidRPr="00730074" w:rsidRDefault="00730074" w:rsidP="00027F2C">
      <w:pPr>
        <w:pStyle w:val="Heading3"/>
        <w:numPr>
          <w:ilvl w:val="0"/>
          <w:numId w:val="0"/>
        </w:numPr>
        <w:ind w:left="864"/>
      </w:pPr>
    </w:p>
    <w:p w14:paraId="0303B361" w14:textId="77777777" w:rsidR="00730074" w:rsidRPr="00730074" w:rsidRDefault="00730074" w:rsidP="00E3773A">
      <w:pPr>
        <w:pStyle w:val="Heading3"/>
        <w:numPr>
          <w:ilvl w:val="0"/>
          <w:numId w:val="0"/>
        </w:numPr>
        <w:ind w:left="864"/>
      </w:pPr>
    </w:p>
    <w:p w14:paraId="3369ECB2" w14:textId="572612A3" w:rsidR="00903B0E" w:rsidRPr="005B3400" w:rsidRDefault="00903B0E" w:rsidP="00CF55E2">
      <w:r w:rsidRPr="0090173B">
        <w:t xml:space="preserve">In </w:t>
      </w:r>
      <w:r w:rsidR="00CF55E2">
        <w:t>Figure 1</w:t>
      </w:r>
      <w:r w:rsidR="006F116C">
        <w:t>0</w:t>
      </w:r>
      <w:r w:rsidRPr="0090173B">
        <w:t>, 21/3 may attack both 9A/20 and Supply 3.</w:t>
      </w:r>
      <w:r w:rsidR="00CF55E2">
        <w:t xml:space="preserve"> </w:t>
      </w:r>
      <w:r w:rsidRPr="0090173B">
        <w:rPr>
          <w:b/>
          <w:bCs/>
          <w:sz w:val="28"/>
          <w:szCs w:val="22"/>
        </w:rPr>
        <w:t xml:space="preserve"> </w:t>
      </w:r>
      <w:r>
        <w:t>If 9A/20 is eliminated or retreated, 21/3 may move into Tobruch to capture the supply. The captured supply may not be moved or used to sustain combat.</w:t>
      </w:r>
    </w:p>
    <w:p w14:paraId="597BA4A8" w14:textId="77777777" w:rsidR="008D0E24" w:rsidRDefault="005E1409" w:rsidP="008D0E24">
      <w:pPr>
        <w:pStyle w:val="Heading1"/>
        <w:numPr>
          <w:ilvl w:val="0"/>
          <w:numId w:val="0"/>
        </w:numPr>
        <w:ind w:left="1440" w:firstLine="720"/>
      </w:pPr>
      <w:r>
        <w:pict w14:anchorId="322C38BF">
          <v:shape id="_x0000_i1034" type="#_x0000_t75" style="width:388.35pt;height:205.1pt">
            <v:imagedata r:id="rId16" o:title=""/>
          </v:shape>
        </w:pict>
      </w:r>
    </w:p>
    <w:p w14:paraId="5EFEDAA5" w14:textId="6248865B" w:rsidR="00C606EB" w:rsidRDefault="008D0E24" w:rsidP="008D0E24">
      <w:pPr>
        <w:pStyle w:val="Caption"/>
        <w:ind w:left="3600" w:firstLine="720"/>
      </w:pPr>
      <w:r>
        <w:t xml:space="preserve">Figure </w:t>
      </w:r>
      <w:fldSimple w:instr=" SEQ Figure \* ARABIC ">
        <w:r>
          <w:rPr>
            <w:noProof/>
          </w:rPr>
          <w:t>10</w:t>
        </w:r>
      </w:fldSimple>
    </w:p>
    <w:p w14:paraId="4FE1E1B6" w14:textId="77777777" w:rsidR="00271390" w:rsidRDefault="00271390" w:rsidP="00271390">
      <w:pPr>
        <w:pStyle w:val="Caption"/>
        <w:ind w:left="2880" w:firstLine="720"/>
      </w:pPr>
    </w:p>
    <w:p w14:paraId="474B7AE2" w14:textId="77777777" w:rsidR="00271390" w:rsidRDefault="00271390" w:rsidP="00271390">
      <w:pPr>
        <w:pStyle w:val="Caption"/>
        <w:ind w:left="2880" w:firstLine="720"/>
      </w:pPr>
    </w:p>
    <w:p w14:paraId="247CEAA8" w14:textId="77777777" w:rsidR="00271390" w:rsidRDefault="00271390" w:rsidP="00271390">
      <w:pPr>
        <w:pStyle w:val="Caption"/>
        <w:ind w:left="2880" w:firstLine="720"/>
      </w:pPr>
    </w:p>
    <w:p w14:paraId="2A5398F8" w14:textId="33480D3C" w:rsidR="005B784B" w:rsidRPr="00C616B6" w:rsidRDefault="001F421A" w:rsidP="001F421A">
      <w:r>
        <w:t>In Figure 1</w:t>
      </w:r>
      <w:r w:rsidR="00A9157C">
        <w:t>1</w:t>
      </w:r>
      <w:r>
        <w:t>,</w:t>
      </w:r>
      <w:r w:rsidR="005B784B" w:rsidRPr="00C616B6">
        <w:t xml:space="preserve"> </w:t>
      </w:r>
      <w:r>
        <w:t>2/3</w:t>
      </w:r>
      <w:r w:rsidR="005B784B" w:rsidRPr="00C616B6">
        <w:t xml:space="preserve"> is adjacent to Tobruch and </w:t>
      </w:r>
      <w:r w:rsidR="008D04C4">
        <w:t>a s</w:t>
      </w:r>
      <w:r w:rsidR="005B784B" w:rsidRPr="00C616B6">
        <w:t>upply is in Tobruch.</w:t>
      </w:r>
    </w:p>
    <w:p w14:paraId="6420247A" w14:textId="77777777" w:rsidR="005B784B" w:rsidRPr="00C616B6" w:rsidRDefault="005B784B" w:rsidP="009E0ADE"/>
    <w:p w14:paraId="402459FA" w14:textId="37F84068" w:rsidR="005B784B" w:rsidRDefault="005B784B" w:rsidP="005334F9">
      <w:r w:rsidRPr="00C616B6">
        <w:rPr>
          <w:b/>
        </w:rPr>
        <w:t>Question</w:t>
      </w:r>
      <w:r w:rsidRPr="00C616B6">
        <w:t xml:space="preserve">: </w:t>
      </w:r>
      <w:r w:rsidR="004233FC">
        <w:t>In Figure 11, m</w:t>
      </w:r>
      <w:r w:rsidRPr="00C616B6">
        <w:t xml:space="preserve">ay three Italian 2-3-4 Combat Units move adjacent to both and have two units attack Tobruch (defended only by the supply) while one soaks off against the 4-4-7, so that </w:t>
      </w:r>
      <w:proofErr w:type="gramStart"/>
      <w:r w:rsidRPr="00C616B6">
        <w:t>one unit</w:t>
      </w:r>
      <w:proofErr w:type="gramEnd"/>
      <w:r w:rsidRPr="00C616B6">
        <w:t xml:space="preserve"> advances into Tobruch capturing the supply, one stays outside and adjacent to the 4-4-7 and the third has combat vs the 4-4-7?</w:t>
      </w:r>
    </w:p>
    <w:p w14:paraId="4662A09A" w14:textId="77777777" w:rsidR="00A97390" w:rsidRPr="00C616B6" w:rsidRDefault="00A97390" w:rsidP="005334F9"/>
    <w:p w14:paraId="55C61D32" w14:textId="77777777" w:rsidR="00A97390" w:rsidRPr="00C616B6" w:rsidRDefault="00A97390" w:rsidP="00A97390">
      <w:r w:rsidRPr="00C616B6">
        <w:rPr>
          <w:b/>
        </w:rPr>
        <w:t xml:space="preserve">Answer: No. </w:t>
      </w:r>
      <w:r w:rsidRPr="00C616B6">
        <w:t>Although</w:t>
      </w:r>
      <w:r w:rsidRPr="00C616B6">
        <w:rPr>
          <w:b/>
        </w:rPr>
        <w:t xml:space="preserve"> </w:t>
      </w:r>
      <w:r w:rsidRPr="00C616B6">
        <w:t>the situation is not exactly as described in 15.322, the following ruling is based upon 15.322: The supply unit is captured if one adjacent enemy combat unit “attacks” the supply, while other attacking units attack the … combat units at legal odds (1-6 or better).  The attacker may not use more than one attacking unit to capture the supply; all other units in the defender’s ZOC must attack the combat units.</w:t>
      </w:r>
    </w:p>
    <w:p w14:paraId="3191539A" w14:textId="77777777" w:rsidR="00F84FAF" w:rsidRDefault="00F84FAF" w:rsidP="00532228"/>
    <w:p w14:paraId="7C0B8B45" w14:textId="77777777" w:rsidR="00F76207" w:rsidRDefault="005E1409" w:rsidP="006E0571">
      <w:pPr>
        <w:keepNext/>
        <w:ind w:left="720" w:firstLine="720"/>
      </w:pPr>
      <w:r>
        <w:lastRenderedPageBreak/>
        <w:pict w14:anchorId="18C9E250">
          <v:shape id="_x0000_i1035" type="#_x0000_t75" style="width:272.75pt;height:164.5pt">
            <v:imagedata r:id="rId17" o:title=""/>
          </v:shape>
        </w:pict>
      </w:r>
    </w:p>
    <w:p w14:paraId="571C9941" w14:textId="2868E703" w:rsidR="00FA770F" w:rsidRPr="0015132E" w:rsidRDefault="00F76207" w:rsidP="0015132E">
      <w:pPr>
        <w:pStyle w:val="Caption"/>
        <w:ind w:left="2880" w:firstLine="720"/>
        <w:rPr>
          <w:rFonts w:cs="Calibri"/>
          <w:b w:val="0"/>
          <w:color w:val="FF0000"/>
          <w:sz w:val="18"/>
          <w:szCs w:val="18"/>
        </w:rPr>
      </w:pPr>
      <w:r>
        <w:t xml:space="preserve">Figure </w:t>
      </w:r>
      <w:r w:rsidR="00034A15">
        <w:t>11</w:t>
      </w:r>
    </w:p>
    <w:p w14:paraId="2F273279" w14:textId="06C9938F" w:rsidR="00FA770F" w:rsidRPr="00C616B6" w:rsidRDefault="00FA770F" w:rsidP="00942397">
      <w:pPr>
        <w:rPr>
          <w:b/>
        </w:rPr>
      </w:pPr>
      <w:r w:rsidRPr="00C616B6">
        <w:rPr>
          <w:b/>
        </w:rPr>
        <w:tab/>
      </w:r>
    </w:p>
    <w:p w14:paraId="3825A871" w14:textId="77777777" w:rsidR="00303B8C" w:rsidRPr="00C616B6" w:rsidRDefault="00303B8C" w:rsidP="00303B8C">
      <w:pPr>
        <w:rPr>
          <w:rFonts w:cs="Calibri"/>
          <w:b/>
          <w:sz w:val="18"/>
          <w:szCs w:val="18"/>
        </w:rPr>
      </w:pPr>
    </w:p>
    <w:p w14:paraId="214109EA" w14:textId="77777777" w:rsidR="00EF2E03" w:rsidRDefault="00ED2A89" w:rsidP="00703D3C">
      <w:pPr>
        <w:pStyle w:val="Heading1"/>
        <w:rPr>
          <w:sz w:val="28"/>
          <w:szCs w:val="22"/>
        </w:rPr>
      </w:pPr>
      <w:r>
        <w:rPr>
          <w:sz w:val="28"/>
          <w:szCs w:val="22"/>
        </w:rPr>
        <w:t xml:space="preserve">Other </w:t>
      </w:r>
      <w:r w:rsidR="00EF2E03">
        <w:rPr>
          <w:sz w:val="28"/>
          <w:szCs w:val="22"/>
        </w:rPr>
        <w:t>Supply Capture &amp; Move Questions.</w:t>
      </w:r>
    </w:p>
    <w:p w14:paraId="5C58279F" w14:textId="77777777" w:rsidR="00EF2E03" w:rsidRPr="00EF2E03" w:rsidRDefault="00EF2E03" w:rsidP="00EF2E03"/>
    <w:p w14:paraId="214E1E72" w14:textId="5FC9433B" w:rsidR="00AF0626" w:rsidRDefault="00F9200B" w:rsidP="00EF2E03">
      <w:r>
        <w:t xml:space="preserve">In Figure 12, </w:t>
      </w:r>
      <w:proofErr w:type="gramStart"/>
      <w:r>
        <w:t>m</w:t>
      </w:r>
      <w:r w:rsidR="00703D3C" w:rsidRPr="00703D3C">
        <w:t>ay</w:t>
      </w:r>
      <w:proofErr w:type="gramEnd"/>
      <w:r w:rsidR="00703D3C" w:rsidRPr="00703D3C">
        <w:t xml:space="preserve"> 21/104 move to P57, capture the supply, move it to R58 and move the 7-7-10 to R58 for an AV</w:t>
      </w:r>
      <w:r w:rsidR="0089164B">
        <w:t>?</w:t>
      </w:r>
    </w:p>
    <w:p w14:paraId="1BB8747E" w14:textId="77777777" w:rsidR="00EF2E03" w:rsidRPr="00AF0626" w:rsidRDefault="00EF2E03" w:rsidP="00EF2E03">
      <w:pPr>
        <w:rPr>
          <w:sz w:val="32"/>
          <w:szCs w:val="32"/>
        </w:rPr>
      </w:pPr>
    </w:p>
    <w:p w14:paraId="5888A9FB" w14:textId="1A253AD1" w:rsidR="00703D3C" w:rsidRPr="00703D3C" w:rsidRDefault="00703D3C" w:rsidP="0089164B">
      <w:r w:rsidRPr="00703D3C">
        <w:t>No. 21/104 is not allowed to move to P57, since it must be in supply to make a 3-1 attack. The Allied 50/69’s ZOC at P56 &amp; P57 blocks a 5-hex path free of enemy ZOC for 21/104’s to make the attack.</w:t>
      </w:r>
    </w:p>
    <w:p w14:paraId="2108BC74" w14:textId="77777777" w:rsidR="00FA770F" w:rsidRDefault="00FA770F" w:rsidP="00532228">
      <w:pPr>
        <w:rPr>
          <w:rFonts w:cs="Calibri"/>
          <w:b/>
          <w:sz w:val="18"/>
          <w:szCs w:val="18"/>
        </w:rPr>
      </w:pPr>
    </w:p>
    <w:p w14:paraId="1D4D994E" w14:textId="77777777" w:rsidR="00652867" w:rsidRDefault="00652867" w:rsidP="00532228">
      <w:pPr>
        <w:rPr>
          <w:rFonts w:cs="Calibri"/>
          <w:b/>
          <w:sz w:val="18"/>
          <w:szCs w:val="18"/>
        </w:rPr>
      </w:pPr>
    </w:p>
    <w:p w14:paraId="42611684" w14:textId="7876E523" w:rsidR="00B75A04" w:rsidRDefault="006E0571" w:rsidP="00B75A04">
      <w:pPr>
        <w:keepNext/>
      </w:pPr>
      <w:r>
        <w:rPr>
          <w:rFonts w:cs="Calibri"/>
          <w:b/>
          <w:sz w:val="18"/>
          <w:szCs w:val="18"/>
        </w:rPr>
        <w:pict w14:anchorId="02F99AF0">
          <v:shape id="_x0000_i1036" type="#_x0000_t75" style="width:326.85pt;height:244.35pt">
            <v:imagedata r:id="rId18" o:title=""/>
          </v:shape>
        </w:pict>
      </w:r>
    </w:p>
    <w:p w14:paraId="05067074" w14:textId="33C92328" w:rsidR="00652867" w:rsidRDefault="00B75A04" w:rsidP="00B75A04">
      <w:pPr>
        <w:pStyle w:val="Caption"/>
        <w:ind w:left="3600" w:firstLine="720"/>
      </w:pPr>
      <w:r>
        <w:t xml:space="preserve">Figure </w:t>
      </w:r>
      <w:r w:rsidR="00C4785C">
        <w:t>12</w:t>
      </w:r>
    </w:p>
    <w:p w14:paraId="56E76291" w14:textId="77777777" w:rsidR="00B75A04" w:rsidRDefault="00B75A04" w:rsidP="00B75A04">
      <w:pPr>
        <w:rPr>
          <w:rFonts w:cs="Calibri"/>
          <w:b/>
          <w:sz w:val="18"/>
          <w:szCs w:val="18"/>
        </w:rPr>
      </w:pPr>
    </w:p>
    <w:p w14:paraId="48A80D5A" w14:textId="77777777" w:rsidR="00B75A04" w:rsidRDefault="00B75A04" w:rsidP="00B75A04">
      <w:pPr>
        <w:rPr>
          <w:rFonts w:cs="Calibri"/>
          <w:b/>
          <w:sz w:val="18"/>
          <w:szCs w:val="18"/>
        </w:rPr>
      </w:pPr>
    </w:p>
    <w:p w14:paraId="300149EA" w14:textId="77777777" w:rsidR="00B75A04" w:rsidRPr="00C616B6" w:rsidRDefault="00B75A04" w:rsidP="00B75A04">
      <w:pPr>
        <w:ind w:left="720"/>
        <w:rPr>
          <w:rFonts w:cs="Calibri"/>
          <w:b/>
          <w:sz w:val="18"/>
          <w:szCs w:val="18"/>
        </w:rPr>
      </w:pPr>
    </w:p>
    <w:p w14:paraId="7DEC5265" w14:textId="0C4D23CA" w:rsidR="00806DE1" w:rsidRDefault="00166C33" w:rsidP="00806DE1">
      <w:r w:rsidRPr="00806DE1">
        <w:lastRenderedPageBreak/>
        <w:t>In Figure</w:t>
      </w:r>
      <w:r w:rsidR="00806DE1" w:rsidRPr="00806DE1">
        <w:t xml:space="preserve"> 1</w:t>
      </w:r>
      <w:r w:rsidR="000A667E">
        <w:t>3</w:t>
      </w:r>
      <w:r w:rsidR="00806DE1" w:rsidRPr="00806DE1">
        <w:t xml:space="preserve">, </w:t>
      </w:r>
      <w:r w:rsidR="00FC5EFD" w:rsidRPr="00806DE1">
        <w:t xml:space="preserve">May the Allied 2/3 move to K35, attack the supply, capture </w:t>
      </w:r>
      <w:proofErr w:type="gramStart"/>
      <w:r w:rsidR="00FC5EFD" w:rsidRPr="00806DE1">
        <w:t>it</w:t>
      </w:r>
      <w:proofErr w:type="gramEnd"/>
      <w:r w:rsidR="00FC5EFD" w:rsidRPr="00806DE1">
        <w:t xml:space="preserve"> and not attack 21/3 while 4I/11 attacks 21/3 @ 1-4? </w:t>
      </w:r>
    </w:p>
    <w:p w14:paraId="246A9775" w14:textId="77777777" w:rsidR="00806DE1" w:rsidRDefault="00806DE1" w:rsidP="00166C33"/>
    <w:p w14:paraId="571A4F1D" w14:textId="6E21DEBB" w:rsidR="00FC5EFD" w:rsidRDefault="00FC5EFD" w:rsidP="00166C33">
      <w:r>
        <w:t>No. Unaccompanied supply units may be “attacked” if they are in a fortress – Rule 15.23. There is no mention of “attacking” an unaccompanied supply otherwise. If not in a fortress, they are simply captured per 15.21. Therefore, 2/3 must attack any enemy unit within its ZOC. It does not change anything if the supply is at J35 instead of J34. If 2/3 moves into a ZOC of 21/3, it must attack.</w:t>
      </w:r>
    </w:p>
    <w:p w14:paraId="35D6AED8" w14:textId="77777777" w:rsidR="00DD0E62" w:rsidRDefault="00FC5EFD" w:rsidP="00DD0E62">
      <w:pPr>
        <w:pStyle w:val="NoSpacing"/>
        <w:keepNext/>
        <w:ind w:firstLine="720"/>
      </w:pPr>
      <w:r>
        <w:t xml:space="preserve"> </w:t>
      </w:r>
      <w:r w:rsidR="005E1409">
        <w:rPr>
          <w:noProof/>
        </w:rPr>
        <w:pict w14:anchorId="3D3F1702">
          <v:shape id="Picture 1" o:spid="_x0000_i1037" type="#_x0000_t75" alt="A map of a military base&#10;&#10;Description automatically generated" style="width:401pt;height:253.95pt;visibility:visible;mso-wrap-style:square">
            <v:imagedata r:id="rId19" o:title="A map of a military base&#10;&#10;Description automatically generated"/>
          </v:shape>
        </w:pict>
      </w:r>
    </w:p>
    <w:p w14:paraId="422E1E1A" w14:textId="4D5AF797" w:rsidR="00FC5EFD" w:rsidRDefault="00DD0E62" w:rsidP="00DD0E62">
      <w:pPr>
        <w:pStyle w:val="Caption"/>
        <w:ind w:left="2160" w:firstLine="720"/>
        <w:jc w:val="left"/>
      </w:pPr>
      <w:r>
        <w:t xml:space="preserve">Figure </w:t>
      </w:r>
      <w:r w:rsidR="000A667E">
        <w:t>13</w:t>
      </w:r>
    </w:p>
    <w:p w14:paraId="7E45ADE6" w14:textId="77777777" w:rsidR="00FC5EFD" w:rsidRDefault="00FC5EFD" w:rsidP="00DD0E62">
      <w:pPr>
        <w:pStyle w:val="Heading3"/>
        <w:numPr>
          <w:ilvl w:val="0"/>
          <w:numId w:val="0"/>
        </w:numPr>
        <w:ind w:left="1584"/>
      </w:pPr>
    </w:p>
    <w:p w14:paraId="30C57888" w14:textId="66E576BE" w:rsidR="007C00FD" w:rsidRDefault="00BC3518" w:rsidP="00BC3518">
      <w:r>
        <w:t>In Figure 1</w:t>
      </w:r>
      <w:r w:rsidR="000A667E">
        <w:t>4</w:t>
      </w:r>
      <w:r>
        <w:t>, m</w:t>
      </w:r>
      <w:r w:rsidR="007C00FD" w:rsidRPr="007A09A7">
        <w:t>ay the Allied recce unit use supply 1 to attack the 21/3?</w:t>
      </w:r>
    </w:p>
    <w:p w14:paraId="2BC7E7ED" w14:textId="77777777" w:rsidR="007F2081" w:rsidRPr="007A09A7" w:rsidRDefault="007F2081" w:rsidP="00BC3518"/>
    <w:p w14:paraId="22ADD4D2" w14:textId="77777777" w:rsidR="007C00FD" w:rsidRPr="006129AA" w:rsidRDefault="007C00FD" w:rsidP="007C00FD">
      <w:r w:rsidRPr="006129AA">
        <w:t>No. Although Rule 13.2 allows an unaccompanied supply to be adjacent to an enemy unit, this violates Rule 14.2 since the board edge and 21/3 ZOC blocks a 5-hex path free of enemy ZOC.</w:t>
      </w:r>
    </w:p>
    <w:p w14:paraId="01CA46D9" w14:textId="77777777" w:rsidR="007C00FD" w:rsidRPr="006129AA" w:rsidRDefault="007C00FD" w:rsidP="007C00FD"/>
    <w:p w14:paraId="7650C933" w14:textId="77777777" w:rsidR="00F43835" w:rsidRDefault="005E1409" w:rsidP="00F43835">
      <w:pPr>
        <w:keepNext/>
        <w:ind w:firstLine="720"/>
      </w:pPr>
      <w:r>
        <w:rPr>
          <w:noProof/>
        </w:rPr>
        <w:lastRenderedPageBreak/>
        <w:pict w14:anchorId="1451AB47">
          <v:shape id="_x0000_i1038" type="#_x0000_t75" alt="A screenshot of a game&#10;&#10;Description automatically generated" style="width:168.85pt;height:132.2pt;visibility:visible;mso-wrap-style:square">
            <v:imagedata r:id="rId20" o:title="A screenshot of a game&#10;&#10;Description automatically generated"/>
          </v:shape>
        </w:pict>
      </w:r>
    </w:p>
    <w:p w14:paraId="480C9C0B" w14:textId="0ACB7D3C" w:rsidR="007C00FD" w:rsidRPr="006129AA" w:rsidRDefault="00F43835" w:rsidP="00F43835">
      <w:pPr>
        <w:pStyle w:val="Caption"/>
        <w:ind w:left="1440" w:firstLine="720"/>
      </w:pPr>
      <w:r>
        <w:t xml:space="preserve">Figure </w:t>
      </w:r>
      <w:r w:rsidR="000A667E">
        <w:t>14</w:t>
      </w:r>
    </w:p>
    <w:p w14:paraId="26CB2818" w14:textId="77777777" w:rsidR="007C00FD" w:rsidRDefault="007C00FD" w:rsidP="007C00FD"/>
    <w:p w14:paraId="58ECF0AB" w14:textId="77777777" w:rsidR="00EB1482" w:rsidRPr="006129AA" w:rsidRDefault="00EB1482" w:rsidP="007C00FD"/>
    <w:p w14:paraId="5ACDDFE2" w14:textId="20733F3A" w:rsidR="007C00FD" w:rsidRDefault="005A5B17" w:rsidP="005A5B17">
      <w:r>
        <w:t>In Figure</w:t>
      </w:r>
      <w:r w:rsidR="00FA4791">
        <w:t xml:space="preserve"> 1</w:t>
      </w:r>
      <w:r w:rsidR="008718C9">
        <w:t>5</w:t>
      </w:r>
      <w:r w:rsidR="00FA4791">
        <w:t>, m</w:t>
      </w:r>
      <w:r w:rsidR="007C00FD" w:rsidRPr="006129AA">
        <w:t>ay the Allied recce unit use supply 1 to attack 21/3.</w:t>
      </w:r>
    </w:p>
    <w:p w14:paraId="38380259" w14:textId="77777777" w:rsidR="00FA4791" w:rsidRPr="006129AA" w:rsidRDefault="00FA4791" w:rsidP="005A5B17"/>
    <w:p w14:paraId="2712BFAA" w14:textId="216712DE" w:rsidR="007C00FD" w:rsidRDefault="007C00FD" w:rsidP="007C00FD">
      <w:r>
        <w:t>Yes Rule 13.2 allows an unaccompanied supply to be adjacent to a unit being attack</w:t>
      </w:r>
      <w:r w:rsidR="00FA4791">
        <w:t>ed</w:t>
      </w:r>
      <w:r>
        <w:t xml:space="preserve"> and there is a 5-hex path free of enemy ZOC per Rule 14.2.</w:t>
      </w:r>
      <w:r w:rsidRPr="006129AA">
        <w:tab/>
      </w:r>
      <w:r w:rsidRPr="006129AA">
        <w:tab/>
      </w:r>
    </w:p>
    <w:p w14:paraId="3EA8CAE1" w14:textId="77777777" w:rsidR="002D2D15" w:rsidRDefault="002D2D15" w:rsidP="007C00FD"/>
    <w:p w14:paraId="2902E62F" w14:textId="77777777" w:rsidR="00F43835" w:rsidRDefault="005E1409" w:rsidP="00F43835">
      <w:pPr>
        <w:keepNext/>
        <w:ind w:left="1440" w:firstLine="720"/>
      </w:pPr>
      <w:r>
        <w:rPr>
          <w:noProof/>
        </w:rPr>
        <w:pict w14:anchorId="41C4F0FC">
          <v:shape id="_x0000_i1039" type="#_x0000_t75" alt="A screenshot of a video game&#10;&#10;Description automatically generated" style="width:168.85pt;height:123.5pt;visibility:visible;mso-wrap-style:square">
            <v:imagedata r:id="rId21" o:title="A screenshot of a video game&#10;&#10;Description automatically generated"/>
          </v:shape>
        </w:pict>
      </w:r>
    </w:p>
    <w:p w14:paraId="6F4561FA" w14:textId="0B4CF9DA" w:rsidR="00F43835" w:rsidRDefault="00F43835" w:rsidP="00F43835">
      <w:pPr>
        <w:pStyle w:val="Caption"/>
        <w:ind w:left="2160" w:firstLine="720"/>
      </w:pPr>
      <w:r>
        <w:t xml:space="preserve">Figure </w:t>
      </w:r>
      <w:r w:rsidR="00E839E3">
        <w:t>15</w:t>
      </w:r>
    </w:p>
    <w:p w14:paraId="24384827" w14:textId="77777777" w:rsidR="00D115B3" w:rsidRDefault="0025552A" w:rsidP="00CC771A">
      <w:pPr>
        <w:pStyle w:val="Heading1"/>
      </w:pPr>
      <w:r>
        <w:t xml:space="preserve">Trapped </w:t>
      </w:r>
      <w:r w:rsidR="00D115B3">
        <w:t>Units</w:t>
      </w:r>
    </w:p>
    <w:p w14:paraId="29E12341" w14:textId="1E14EF97" w:rsidR="007C00FD" w:rsidRPr="000F33EA" w:rsidRDefault="009706A9" w:rsidP="00D115B3">
      <w:r>
        <w:t>In Figure 16</w:t>
      </w:r>
      <w:r w:rsidR="00055D44">
        <w:t>,</w:t>
      </w:r>
      <w:r w:rsidR="00D276F0">
        <w:t xml:space="preserve"> two Allied units are trapped </w:t>
      </w:r>
      <w:r w:rsidR="00AE45AE">
        <w:t>a</w:t>
      </w:r>
      <w:r w:rsidR="007C00FD" w:rsidRPr="000F33EA">
        <w:t>fter Axis attacks. Can the two trapped Allied units be saved?</w:t>
      </w:r>
    </w:p>
    <w:p w14:paraId="794A1F75" w14:textId="48F0DFA7" w:rsidR="00EA7860" w:rsidRDefault="00EA7860" w:rsidP="00EA7860">
      <w:pPr>
        <w:keepNext/>
        <w:ind w:left="720" w:firstLine="720"/>
      </w:pPr>
    </w:p>
    <w:p w14:paraId="00CBDBAA" w14:textId="77777777" w:rsidR="007C00FD" w:rsidRPr="0031258B" w:rsidRDefault="007C00FD" w:rsidP="00EA7860">
      <w:r w:rsidRPr="0031258B">
        <w:t xml:space="preserve">The Allies units </w:t>
      </w:r>
      <w:r>
        <w:t xml:space="preserve">are isolated in enemy ZOC hexes.  They </w:t>
      </w:r>
      <w:r w:rsidRPr="0031258B">
        <w:t xml:space="preserve">may not attack at odds of 1-2 or better without supply. </w:t>
      </w:r>
      <w:r>
        <w:t xml:space="preserve">Rule 11.9 requires their removal before any other combat if they cannot make legal attacks. </w:t>
      </w:r>
      <w:r w:rsidRPr="0031258B">
        <w:t>If the Allies can gain an automatic victory over 21/104 or 21/5 with non-trapped units.</w:t>
      </w:r>
      <w:r>
        <w:t xml:space="preserve"> AVs occur during the movement phase, and the trapped units would then be able to move and attack normally</w:t>
      </w:r>
      <w:r w:rsidRPr="0031258B">
        <w:t>.</w:t>
      </w:r>
    </w:p>
    <w:p w14:paraId="27B6B50B" w14:textId="77777777" w:rsidR="007C00FD" w:rsidRPr="0031258B" w:rsidRDefault="007C00FD" w:rsidP="008238CB">
      <w:pPr>
        <w:ind w:left="720"/>
      </w:pPr>
    </w:p>
    <w:p w14:paraId="3325F669" w14:textId="0FF3E62C" w:rsidR="00EB29AE" w:rsidRDefault="007C00FD" w:rsidP="00862C5E">
      <w:r w:rsidRPr="0031258B">
        <w:t>If the Allies cannot gain an AV, then one of the trapped units can attack 21/5 at odds of worse than 1-2 which requires no supply</w:t>
      </w:r>
      <w:r w:rsidR="003E20BE">
        <w:t xml:space="preserve"> – presumably the </w:t>
      </w:r>
      <w:r w:rsidR="000A1651">
        <w:t>3-3-7</w:t>
      </w:r>
      <w:r w:rsidRPr="0031258B">
        <w:t>. There are no other legal attacks</w:t>
      </w:r>
      <w:r>
        <w:t xml:space="preserve"> for the other trapped unit, and</w:t>
      </w:r>
      <w:r w:rsidRPr="0031258B">
        <w:t xml:space="preserve"> </w:t>
      </w:r>
      <w:r>
        <w:t xml:space="preserve">it </w:t>
      </w:r>
      <w:r w:rsidRPr="0031258B">
        <w:t xml:space="preserve">would have to be removed prior to any combat per Rule 11.9. The Allies can also attack 21/104 with non-trapped units. </w:t>
      </w:r>
      <w:r>
        <w:t>The</w:t>
      </w:r>
      <w:r w:rsidRPr="0031258B">
        <w:t xml:space="preserve"> trapped unit attack</w:t>
      </w:r>
      <w:r>
        <w:t>ing</w:t>
      </w:r>
      <w:r w:rsidRPr="0031258B">
        <w:t xml:space="preserve"> 21/5 </w:t>
      </w:r>
      <w:r w:rsidR="009B5788">
        <w:t>(</w:t>
      </w:r>
      <w:r w:rsidRPr="0031258B">
        <w:t>at worse than 1-2</w:t>
      </w:r>
      <w:r w:rsidR="00A97647">
        <w:t>)</w:t>
      </w:r>
      <w:r w:rsidRPr="0031258B">
        <w:t xml:space="preserve"> </w:t>
      </w:r>
      <w:r>
        <w:t>can block 21/104s retreat and then attempt to gain a retreat with its attack.</w:t>
      </w:r>
    </w:p>
    <w:p w14:paraId="61B5F6AE" w14:textId="36941F1A" w:rsidR="00B53531" w:rsidRDefault="002D2D15" w:rsidP="002D2D15">
      <w:pPr>
        <w:pStyle w:val="Caption"/>
      </w:pPr>
      <w:r>
        <w:rPr>
          <w:noProof/>
        </w:rPr>
        <w:lastRenderedPageBreak/>
        <w:t xml:space="preserve">                          </w:t>
      </w:r>
      <w:r w:rsidR="00B53531">
        <w:rPr>
          <w:noProof/>
        </w:rPr>
        <w:pict w14:anchorId="5BC0F693">
          <v:shape id="_x0000_i1056" type="#_x0000_t75" alt="A screenshot of a game&#10;&#10;Description automatically generated" style="width:197.25pt;height:167.55pt;visibility:visible;mso-wrap-style:square">
            <v:imagedata r:id="rId22" o:title="A screenshot of a game&#10;&#10;Description automatically generated"/>
          </v:shape>
        </w:pict>
      </w:r>
      <w:r w:rsidR="00B53531" w:rsidRPr="00B53531">
        <w:t xml:space="preserve"> </w:t>
      </w:r>
    </w:p>
    <w:p w14:paraId="3C09BFFA" w14:textId="22EFB9C1" w:rsidR="00B53531" w:rsidRPr="0031258B" w:rsidRDefault="00B53531" w:rsidP="00B53531">
      <w:pPr>
        <w:pStyle w:val="Caption"/>
        <w:ind w:left="2160" w:firstLine="720"/>
      </w:pPr>
      <w:r>
        <w:t>Figure 16</w:t>
      </w:r>
    </w:p>
    <w:p w14:paraId="6407B5B9" w14:textId="5D16B515" w:rsidR="00810842" w:rsidRDefault="00810842" w:rsidP="00862C5E"/>
    <w:p w14:paraId="6732741F" w14:textId="342CBB9B" w:rsidR="001C573C" w:rsidRPr="00843933" w:rsidRDefault="00F27CAA" w:rsidP="00A92AAD">
      <w:pPr>
        <w:pStyle w:val="Heading1"/>
      </w:pPr>
      <w:r w:rsidRPr="00A92AAD">
        <w:t>Attacking</w:t>
      </w:r>
      <w:r>
        <w:t xml:space="preserve"> Rommel </w:t>
      </w:r>
      <w:r w:rsidR="00AC4A05">
        <w:t>in</w:t>
      </w:r>
      <w:r>
        <w:t xml:space="preserve"> Tobruk</w:t>
      </w:r>
    </w:p>
    <w:p w14:paraId="159DBC21" w14:textId="77777777" w:rsidR="00FA770F" w:rsidRPr="00C616B6" w:rsidRDefault="00FA770F" w:rsidP="00532228">
      <w:pPr>
        <w:rPr>
          <w:rFonts w:cs="Calibri"/>
          <w:b/>
          <w:sz w:val="18"/>
          <w:szCs w:val="18"/>
        </w:rPr>
      </w:pPr>
    </w:p>
    <w:p w14:paraId="5F4702EC" w14:textId="3045CABB" w:rsidR="001C573C" w:rsidRPr="00C616B6" w:rsidRDefault="007F4B47" w:rsidP="00A92AAD">
      <w:pPr>
        <w:rPr>
          <w:snapToGrid w:val="0"/>
        </w:rPr>
      </w:pPr>
      <w:r w:rsidRPr="003B44B2">
        <w:rPr>
          <w:b/>
          <w:bCs/>
          <w:snapToGrid w:val="0"/>
        </w:rPr>
        <w:t>Question:</w:t>
      </w:r>
      <w:r>
        <w:rPr>
          <w:snapToGrid w:val="0"/>
        </w:rPr>
        <w:t xml:space="preserve"> </w:t>
      </w:r>
      <w:r w:rsidR="001C573C" w:rsidRPr="00C616B6">
        <w:rPr>
          <w:snapToGrid w:val="0"/>
        </w:rPr>
        <w:t xml:space="preserve">If the Rommel unit is in Tobruk without any other </w:t>
      </w:r>
      <w:r w:rsidR="00635608" w:rsidRPr="00C616B6">
        <w:rPr>
          <w:snapToGrid w:val="0"/>
        </w:rPr>
        <w:t>units,</w:t>
      </w:r>
      <w:r w:rsidR="001C573C" w:rsidRPr="00C616B6">
        <w:rPr>
          <w:snapToGrid w:val="0"/>
        </w:rPr>
        <w:t xml:space="preserve"> can he be "attacked" for the purpose of putting him in a </w:t>
      </w:r>
      <w:r w:rsidR="00D05468" w:rsidRPr="00C616B6">
        <w:rPr>
          <w:snapToGrid w:val="0"/>
        </w:rPr>
        <w:t>unit’s</w:t>
      </w:r>
      <w:r w:rsidR="001C573C" w:rsidRPr="00C616B6">
        <w:rPr>
          <w:snapToGrid w:val="0"/>
        </w:rPr>
        <w:t xml:space="preserve"> zone of control and thus moving him to the nearest Axis unit? Example, Rommel is alone in Tobruk and a 1-1-6 moves to G24. Can the 1-1-6 "attack" Rommel during the combat phase of the turn to place him in his zoc resulting in Rommel being placed with the nearest Axis unit.</w:t>
      </w:r>
      <w:r w:rsidR="00784EBD" w:rsidRPr="00C616B6">
        <w:rPr>
          <w:snapToGrid w:val="0"/>
        </w:rPr>
        <w:t xml:space="preserve"> </w:t>
      </w:r>
      <w:r w:rsidR="00784EBD" w:rsidRPr="00784EBD">
        <w:rPr>
          <w:snapToGrid w:val="0"/>
        </w:rPr>
        <w:t>If the answer is yes, would rule 16.3 also apply, which would allow the 1-1-6 to advance after combat into the fortress?</w:t>
      </w:r>
    </w:p>
    <w:p w14:paraId="4247F5C5" w14:textId="77777777" w:rsidR="001C573C" w:rsidRPr="00C616B6" w:rsidRDefault="001C573C" w:rsidP="00A92AAD">
      <w:pPr>
        <w:rPr>
          <w:snapToGrid w:val="0"/>
        </w:rPr>
      </w:pPr>
    </w:p>
    <w:p w14:paraId="5DAC5ED5" w14:textId="007F3484" w:rsidR="00784EBD" w:rsidRPr="00784EBD" w:rsidRDefault="00784EBD" w:rsidP="00A92AAD">
      <w:pPr>
        <w:rPr>
          <w:b/>
          <w:snapToGrid w:val="0"/>
        </w:rPr>
      </w:pPr>
      <w:r w:rsidRPr="00C616B6">
        <w:rPr>
          <w:b/>
          <w:snapToGrid w:val="0"/>
        </w:rPr>
        <w:t xml:space="preserve">Answer: No and No. </w:t>
      </w:r>
      <w:r w:rsidRPr="00C616B6">
        <w:rPr>
          <w:snapToGrid w:val="0"/>
        </w:rPr>
        <w:t>Per 22.4</w:t>
      </w:r>
      <w:r w:rsidRPr="00C616B6">
        <w:rPr>
          <w:b/>
          <w:snapToGrid w:val="0"/>
        </w:rPr>
        <w:t xml:space="preserve"> - </w:t>
      </w:r>
      <w:r w:rsidRPr="00784EBD">
        <w:rPr>
          <w:snapToGrid w:val="0"/>
        </w:rPr>
        <w:t>Rommel cannot be attacked, cap</w:t>
      </w:r>
      <w:r w:rsidRPr="00784EBD">
        <w:rPr>
          <w:snapToGrid w:val="0"/>
        </w:rPr>
        <w:softHyphen/>
        <w:t>tured or eliminated.</w:t>
      </w:r>
    </w:p>
    <w:p w14:paraId="38BEEA2B" w14:textId="77777777" w:rsidR="001C573C" w:rsidRPr="00C616B6" w:rsidRDefault="001C573C" w:rsidP="00A92AAD">
      <w:pPr>
        <w:rPr>
          <w:b/>
          <w:snapToGrid w:val="0"/>
        </w:rPr>
      </w:pPr>
    </w:p>
    <w:p w14:paraId="0F2A56D4" w14:textId="77777777" w:rsidR="001C573C" w:rsidRPr="00C616B6" w:rsidRDefault="001C573C" w:rsidP="001C573C">
      <w:pPr>
        <w:widowControl w:val="0"/>
        <w:rPr>
          <w:rFonts w:cs="Calibri"/>
          <w:snapToGrid w:val="0"/>
          <w:sz w:val="18"/>
          <w:szCs w:val="18"/>
        </w:rPr>
      </w:pPr>
    </w:p>
    <w:p w14:paraId="3F44E826" w14:textId="71CE7638" w:rsidR="00532228" w:rsidRPr="00C616B6" w:rsidRDefault="00560152" w:rsidP="006D20A4">
      <w:pPr>
        <w:pStyle w:val="Heading1"/>
      </w:pPr>
      <w:r w:rsidRPr="00C616B6">
        <w:t>Attackers Being Retreated Into Isolation</w:t>
      </w:r>
    </w:p>
    <w:p w14:paraId="518ADE95" w14:textId="77777777" w:rsidR="0084116C" w:rsidRPr="00C616B6" w:rsidRDefault="0084116C" w:rsidP="00532228">
      <w:pPr>
        <w:rPr>
          <w:rFonts w:cs="Calibri"/>
          <w:sz w:val="18"/>
          <w:szCs w:val="18"/>
        </w:rPr>
      </w:pPr>
    </w:p>
    <w:p w14:paraId="5789DFBB" w14:textId="294E555A" w:rsidR="00532228" w:rsidRPr="00C616B6" w:rsidRDefault="00B27A68" w:rsidP="00F27B92">
      <w:r>
        <w:rPr>
          <w:b/>
          <w:bCs/>
        </w:rPr>
        <w:t xml:space="preserve">Question: </w:t>
      </w:r>
      <w:r w:rsidR="00532228" w:rsidRPr="00C616B6">
        <w:t>The Axis have several Brit units encircled &amp; isolated.  Two British units attack Axis units at 1-3 resulting in AB2.  Two routes are available for retreat.  One route puts them back inside isolation. There are plenty of hexes available without running int</w:t>
      </w:r>
      <w:r w:rsidR="0084116C" w:rsidRPr="00C616B6">
        <w:t>o blocking terrain or Axis ZOC.</w:t>
      </w:r>
      <w:r w:rsidR="00532228" w:rsidRPr="00C616B6">
        <w:t xml:space="preserve"> The </w:t>
      </w:r>
      <w:r w:rsidR="0084116C" w:rsidRPr="00C616B6">
        <w:t>second</w:t>
      </w:r>
      <w:r w:rsidR="00532228" w:rsidRPr="00C616B6">
        <w:t xml:space="preserve"> route is outside the encirclement, which would thus free them from isolation. Does rule 7.62, (i.e., you cannot force a unit into terrain which would result in its elimination), mandate that the units must be retreated outside of the </w:t>
      </w:r>
      <w:r w:rsidR="0084116C" w:rsidRPr="00C616B6">
        <w:tab/>
      </w:r>
      <w:r w:rsidR="00532228" w:rsidRPr="00C616B6">
        <w:t>encirclement.</w:t>
      </w:r>
    </w:p>
    <w:p w14:paraId="5F58EE76" w14:textId="77777777" w:rsidR="00532228" w:rsidRPr="00C616B6" w:rsidRDefault="00532228" w:rsidP="00532228">
      <w:pPr>
        <w:rPr>
          <w:rFonts w:cs="Calibri"/>
          <w:sz w:val="18"/>
          <w:szCs w:val="18"/>
        </w:rPr>
      </w:pPr>
    </w:p>
    <w:p w14:paraId="71C1036D" w14:textId="49A8EAA4" w:rsidR="00532228" w:rsidRPr="00C616B6" w:rsidRDefault="00E20CB1" w:rsidP="00997C3A">
      <w:r>
        <w:rPr>
          <w:b/>
          <w:bCs/>
        </w:rPr>
        <w:t xml:space="preserve">Answer: </w:t>
      </w:r>
      <w:r w:rsidR="00532228" w:rsidRPr="00C616B6">
        <w:t xml:space="preserve">No. Rule 7.62 does not apply. Rule 7.62 covers situations whereby the retreat would cause immediate elimination, not eventual elimination </w:t>
      </w:r>
      <w:r w:rsidR="0084116C" w:rsidRPr="00C616B6">
        <w:t>due to lack of supply. Rule 24.</w:t>
      </w:r>
      <w:r w:rsidR="00532228" w:rsidRPr="00C616B6">
        <w:t xml:space="preserve">2 is applicable to the </w:t>
      </w:r>
      <w:r w:rsidR="00997C3A" w:rsidRPr="00C616B6">
        <w:t>situation,</w:t>
      </w:r>
      <w:r w:rsidR="00532228" w:rsidRPr="00C616B6">
        <w:t xml:space="preserve"> and it allows the retreat of the units back into isolation.</w:t>
      </w:r>
    </w:p>
    <w:p w14:paraId="14AD4F48" w14:textId="77777777" w:rsidR="00532228" w:rsidRPr="00C616B6" w:rsidRDefault="00532228" w:rsidP="00997C3A">
      <w:pPr>
        <w:rPr>
          <w:b/>
        </w:rPr>
      </w:pPr>
    </w:p>
    <w:p w14:paraId="57C7392C" w14:textId="703E6A52" w:rsidR="00532228" w:rsidRPr="00C616B6" w:rsidRDefault="00532228" w:rsidP="00997C3A">
      <w:r w:rsidRPr="00E20CB1">
        <w:t xml:space="preserve">Essentially, </w:t>
      </w:r>
      <w:r w:rsidRPr="00C616B6">
        <w:rPr>
          <w:rStyle w:val="Typewriter"/>
          <w:rFonts w:ascii="Calibri" w:hAnsi="Calibri" w:cs="Calibri"/>
          <w:sz w:val="18"/>
          <w:szCs w:val="18"/>
        </w:rPr>
        <w:t>t</w:t>
      </w:r>
      <w:r w:rsidRPr="00C616B6">
        <w:t xml:space="preserve">he winner of the battle may not retreat units in a manner that causes the immediate elimination of any unit in that same battle, if there are other possibilities </w:t>
      </w:r>
      <w:r w:rsidRPr="00C616B6">
        <w:lastRenderedPageBreak/>
        <w:t>that permit all retreating units to live after the retreat is completed. The winner may retreat a losing unit into an isolated position that will cause its eventual elimination.</w:t>
      </w:r>
    </w:p>
    <w:p w14:paraId="10E939C9" w14:textId="77777777" w:rsidR="00532228" w:rsidRPr="00C616B6" w:rsidRDefault="00532228">
      <w:pPr>
        <w:rPr>
          <w:rFonts w:cs="Calibri"/>
          <w:b/>
          <w:sz w:val="18"/>
          <w:szCs w:val="18"/>
        </w:rPr>
      </w:pPr>
    </w:p>
    <w:p w14:paraId="5E5A7D9A" w14:textId="77777777" w:rsidR="00710B37" w:rsidRPr="00C616B6" w:rsidRDefault="00710B37" w:rsidP="00532228">
      <w:pPr>
        <w:rPr>
          <w:rFonts w:cs="Calibri"/>
          <w:b/>
          <w:sz w:val="18"/>
          <w:szCs w:val="18"/>
          <w:u w:val="single"/>
        </w:rPr>
      </w:pPr>
    </w:p>
    <w:p w14:paraId="509175E1" w14:textId="498A8E49" w:rsidR="00710B37" w:rsidRPr="00C616B6" w:rsidRDefault="00560152" w:rsidP="00EB40BD">
      <w:pPr>
        <w:pStyle w:val="Heading1"/>
      </w:pPr>
      <w:r w:rsidRPr="00C616B6">
        <w:t xml:space="preserve">Isolated Even When Stacked </w:t>
      </w:r>
      <w:r w:rsidR="00AF4218" w:rsidRPr="00C616B6">
        <w:t>with</w:t>
      </w:r>
      <w:r w:rsidRPr="00C616B6">
        <w:t xml:space="preserve"> A Supply Unit</w:t>
      </w:r>
    </w:p>
    <w:p w14:paraId="77641905" w14:textId="77777777" w:rsidR="0084116C" w:rsidRPr="00C616B6" w:rsidRDefault="0084116C" w:rsidP="00710B37">
      <w:pPr>
        <w:rPr>
          <w:rFonts w:cs="Calibri"/>
          <w:b/>
          <w:sz w:val="18"/>
          <w:szCs w:val="18"/>
          <w:u w:val="single"/>
        </w:rPr>
      </w:pPr>
    </w:p>
    <w:p w14:paraId="72D8D03C" w14:textId="77777777" w:rsidR="0099217A" w:rsidRDefault="00710B37">
      <w:pPr>
        <w:rPr>
          <w:rStyle w:val="Typewriter"/>
          <w:rFonts w:ascii="Calibri" w:hAnsi="Calibri" w:cs="Calibri"/>
          <w:sz w:val="22"/>
          <w:szCs w:val="22"/>
        </w:rPr>
      </w:pPr>
      <w:r w:rsidRPr="004B4279">
        <w:rPr>
          <w:rStyle w:val="Typewriter"/>
          <w:rFonts w:ascii="Calibri" w:hAnsi="Calibri" w:cs="Calibri"/>
          <w:b/>
          <w:sz w:val="22"/>
          <w:szCs w:val="22"/>
        </w:rPr>
        <w:t>Question</w:t>
      </w:r>
      <w:r w:rsidRPr="004B4279">
        <w:rPr>
          <w:rStyle w:val="Typewriter"/>
          <w:rFonts w:ascii="Calibri" w:hAnsi="Calibri" w:cs="Calibri"/>
          <w:sz w:val="22"/>
          <w:szCs w:val="22"/>
        </w:rPr>
        <w:t>: The Axis isolate the Allied home base with an Allied combat unit occupying the home base. The Allies land a supply at their home base on top of the allied combat unit, but then destroy</w:t>
      </w:r>
      <w:r w:rsidR="0084116C" w:rsidRPr="004B4279">
        <w:rPr>
          <w:rStyle w:val="Typewriter"/>
          <w:rFonts w:ascii="Calibri" w:hAnsi="Calibri" w:cs="Calibri"/>
          <w:sz w:val="22"/>
          <w:szCs w:val="22"/>
        </w:rPr>
        <w:t>s</w:t>
      </w:r>
      <w:r w:rsidRPr="004B4279">
        <w:rPr>
          <w:rStyle w:val="Typewriter"/>
          <w:rFonts w:ascii="Calibri" w:hAnsi="Calibri" w:cs="Calibri"/>
          <w:sz w:val="22"/>
          <w:szCs w:val="22"/>
        </w:rPr>
        <w:t xml:space="preserve"> the supply </w:t>
      </w:r>
      <w:r w:rsidR="00FF0634" w:rsidRPr="004B4279">
        <w:rPr>
          <w:rStyle w:val="Typewriter"/>
          <w:rFonts w:ascii="Calibri" w:hAnsi="Calibri" w:cs="Calibri"/>
          <w:sz w:val="22"/>
          <w:szCs w:val="22"/>
        </w:rPr>
        <w:t xml:space="preserve">after movement </w:t>
      </w:r>
      <w:r w:rsidRPr="004B4279">
        <w:rPr>
          <w:rStyle w:val="Typewriter"/>
          <w:rFonts w:ascii="Calibri" w:hAnsi="Calibri" w:cs="Calibri"/>
          <w:sz w:val="22"/>
          <w:szCs w:val="22"/>
        </w:rPr>
        <w:t>to prevent it from being captured. Is the unit occupying the home</w:t>
      </w:r>
      <w:r w:rsidR="00AA1301">
        <w:rPr>
          <w:rStyle w:val="Typewriter"/>
          <w:rFonts w:ascii="Calibri" w:hAnsi="Calibri" w:cs="Calibri"/>
          <w:sz w:val="22"/>
          <w:szCs w:val="22"/>
        </w:rPr>
        <w:t xml:space="preserve"> </w:t>
      </w:r>
      <w:r w:rsidRPr="004B4279">
        <w:rPr>
          <w:rStyle w:val="Typewriter"/>
          <w:rFonts w:ascii="Calibri" w:hAnsi="Calibri" w:cs="Calibri"/>
          <w:sz w:val="22"/>
          <w:szCs w:val="22"/>
        </w:rPr>
        <w:t xml:space="preserve">base considered to have been </w:t>
      </w:r>
      <w:r w:rsidR="002E4254" w:rsidRPr="004B4279">
        <w:rPr>
          <w:rStyle w:val="Typewriter"/>
          <w:rFonts w:ascii="Calibri" w:hAnsi="Calibri" w:cs="Calibri"/>
          <w:sz w:val="22"/>
          <w:szCs w:val="22"/>
        </w:rPr>
        <w:t>supplied for that turn</w:t>
      </w:r>
      <w:r w:rsidR="00431E89" w:rsidRPr="004B4279">
        <w:rPr>
          <w:rStyle w:val="Typewriter"/>
          <w:rFonts w:ascii="Calibri" w:hAnsi="Calibri" w:cs="Calibri"/>
          <w:sz w:val="22"/>
          <w:szCs w:val="22"/>
        </w:rPr>
        <w:t>?</w:t>
      </w:r>
    </w:p>
    <w:p w14:paraId="7153F273" w14:textId="77777777" w:rsidR="0099217A" w:rsidRDefault="00710B37">
      <w:pPr>
        <w:rPr>
          <w:rStyle w:val="Typewriter"/>
          <w:rFonts w:ascii="Calibri" w:hAnsi="Calibri" w:cs="Calibri"/>
          <w:sz w:val="22"/>
          <w:szCs w:val="22"/>
        </w:rPr>
      </w:pPr>
      <w:r w:rsidRPr="004B4279">
        <w:rPr>
          <w:rStyle w:val="Typewriter"/>
          <w:rFonts w:ascii="Calibri" w:hAnsi="Calibri" w:cs="Calibri"/>
          <w:sz w:val="22"/>
          <w:szCs w:val="22"/>
        </w:rPr>
        <w:br/>
      </w:r>
      <w:r w:rsidRPr="004B4279">
        <w:rPr>
          <w:rStyle w:val="Typewriter"/>
          <w:rFonts w:ascii="Calibri" w:hAnsi="Calibri" w:cs="Calibri"/>
          <w:b/>
          <w:sz w:val="22"/>
          <w:szCs w:val="22"/>
        </w:rPr>
        <w:t>Answer:</w:t>
      </w:r>
      <w:r w:rsidRPr="004B4279">
        <w:rPr>
          <w:rStyle w:val="Typewriter"/>
          <w:rFonts w:ascii="Calibri" w:hAnsi="Calibri" w:cs="Calibri"/>
          <w:sz w:val="22"/>
          <w:szCs w:val="22"/>
        </w:rPr>
        <w:t xml:space="preserve"> No. It is counted as a turn of isolation, because the unit was isolated at the beginning</w:t>
      </w:r>
      <w:r w:rsidR="0084116C" w:rsidRPr="004B4279">
        <w:rPr>
          <w:rStyle w:val="Typewriter"/>
          <w:rFonts w:ascii="Calibri" w:hAnsi="Calibri" w:cs="Calibri"/>
          <w:sz w:val="22"/>
          <w:szCs w:val="22"/>
        </w:rPr>
        <w:t xml:space="preserve"> of the turn AND </w:t>
      </w:r>
      <w:r w:rsidRPr="004B4279">
        <w:rPr>
          <w:rStyle w:val="Typewriter"/>
          <w:rFonts w:ascii="Calibri" w:hAnsi="Calibri" w:cs="Calibri"/>
          <w:sz w:val="22"/>
          <w:szCs w:val="22"/>
        </w:rPr>
        <w:t xml:space="preserve">at the end of the turn. In order for it not to count as a turn of isolation, the unit must be in supply at the beginning </w:t>
      </w:r>
      <w:r w:rsidR="0084116C" w:rsidRPr="004B4279">
        <w:rPr>
          <w:rStyle w:val="Typewriter"/>
          <w:rFonts w:ascii="Calibri" w:hAnsi="Calibri" w:cs="Calibri"/>
          <w:sz w:val="22"/>
          <w:szCs w:val="22"/>
        </w:rPr>
        <w:t>of a turn OR at the</w:t>
      </w:r>
      <w:r w:rsidRPr="004B4279">
        <w:rPr>
          <w:rStyle w:val="Typewriter"/>
          <w:rFonts w:ascii="Calibri" w:hAnsi="Calibri" w:cs="Calibri"/>
          <w:sz w:val="22"/>
          <w:szCs w:val="22"/>
        </w:rPr>
        <w:t xml:space="preserve"> end of a t</w:t>
      </w:r>
      <w:r w:rsidR="0084116C" w:rsidRPr="004B4279">
        <w:rPr>
          <w:rStyle w:val="Typewriter"/>
          <w:rFonts w:ascii="Calibri" w:hAnsi="Calibri" w:cs="Calibri"/>
          <w:sz w:val="22"/>
          <w:szCs w:val="22"/>
        </w:rPr>
        <w:t>urn.</w:t>
      </w:r>
    </w:p>
    <w:p w14:paraId="4131F9AD" w14:textId="22F6CE45" w:rsidR="00532228" w:rsidRPr="00C616B6" w:rsidRDefault="00710B37">
      <w:pPr>
        <w:rPr>
          <w:rFonts w:cs="Calibri"/>
          <w:b/>
          <w:sz w:val="18"/>
          <w:szCs w:val="18"/>
        </w:rPr>
      </w:pPr>
      <w:r w:rsidRPr="004B4279">
        <w:rPr>
          <w:rStyle w:val="Typewriter"/>
          <w:rFonts w:ascii="Calibri" w:hAnsi="Calibri" w:cs="Calibri"/>
          <w:sz w:val="22"/>
          <w:szCs w:val="22"/>
        </w:rPr>
        <w:br/>
      </w:r>
    </w:p>
    <w:p w14:paraId="354429EE" w14:textId="2060B1F9" w:rsidR="00710B37" w:rsidRPr="00C616B6" w:rsidRDefault="00560152" w:rsidP="007A6D15">
      <w:pPr>
        <w:pStyle w:val="Heading1"/>
      </w:pPr>
      <w:r w:rsidRPr="00C616B6">
        <w:t xml:space="preserve">Retreating Back </w:t>
      </w:r>
      <w:r w:rsidR="00AF4218" w:rsidRPr="00C616B6">
        <w:t>into</w:t>
      </w:r>
      <w:r w:rsidRPr="00C616B6">
        <w:t xml:space="preserve"> Original Hex </w:t>
      </w:r>
    </w:p>
    <w:p w14:paraId="13095F43" w14:textId="77777777" w:rsidR="00FF0634" w:rsidRPr="00C616B6" w:rsidRDefault="00FF0634" w:rsidP="00710B37">
      <w:pPr>
        <w:rPr>
          <w:rFonts w:cs="Calibri"/>
          <w:sz w:val="18"/>
          <w:szCs w:val="18"/>
        </w:rPr>
      </w:pPr>
    </w:p>
    <w:p w14:paraId="699851F9" w14:textId="3C891E43" w:rsidR="00710B37" w:rsidRPr="00C616B6" w:rsidRDefault="00710B37" w:rsidP="0033036F">
      <w:r w:rsidRPr="00C616B6">
        <w:rPr>
          <w:b/>
        </w:rPr>
        <w:t>Question</w:t>
      </w:r>
      <w:r w:rsidRPr="00C616B6">
        <w:t xml:space="preserve">: An allied unit in Tobruk attacks </w:t>
      </w:r>
      <w:r w:rsidR="0019622A" w:rsidRPr="00C616B6">
        <w:t>an Italian</w:t>
      </w:r>
      <w:r w:rsidRPr="00C616B6">
        <w:t xml:space="preserve"> unit on H26 and rolls an AB2. May the winner of the battle retreat the attacker to G24 then back into Tobruk?</w:t>
      </w:r>
    </w:p>
    <w:p w14:paraId="138DA5FC" w14:textId="77777777" w:rsidR="00710B37" w:rsidRPr="00C616B6" w:rsidRDefault="00710B37" w:rsidP="0033036F"/>
    <w:p w14:paraId="3C2576EF" w14:textId="735ACD2C" w:rsidR="00710B37" w:rsidRPr="00C616B6" w:rsidRDefault="00710B37" w:rsidP="0033036F">
      <w:r w:rsidRPr="00C616B6">
        <w:rPr>
          <w:b/>
        </w:rPr>
        <w:t>Considerations</w:t>
      </w:r>
      <w:r w:rsidRPr="00C616B6">
        <w:t xml:space="preserve">: </w:t>
      </w:r>
      <w:r w:rsidR="00FF0634" w:rsidRPr="00C616B6">
        <w:t>This situation is not specifically listed in the rules, but Rule 7.6 states that Retreats can be handled in a zigzag fashion so as to end the retreat only one hex away from the original hex occupied during the battle. However, t</w:t>
      </w:r>
      <w:r w:rsidRPr="00C616B6">
        <w:t xml:space="preserve">he </w:t>
      </w:r>
      <w:r w:rsidR="00FF0634" w:rsidRPr="00C616B6">
        <w:t>common ruling</w:t>
      </w:r>
      <w:r w:rsidRPr="00C616B6">
        <w:t xml:space="preserve"> for AH games is that a retreating unit cannot end up in the same hex </w:t>
      </w:r>
      <w:r w:rsidR="00FF0634" w:rsidRPr="00C616B6">
        <w:t xml:space="preserve">from which it started, nor can it retreat into the same hex twice. </w:t>
      </w:r>
    </w:p>
    <w:p w14:paraId="0450861F" w14:textId="77777777" w:rsidR="00FF0634" w:rsidRPr="00C616B6" w:rsidRDefault="00FF0634" w:rsidP="0033036F"/>
    <w:p w14:paraId="2035F7D4" w14:textId="7B76149B" w:rsidR="00710B37" w:rsidRPr="00C616B6" w:rsidRDefault="00710B37" w:rsidP="0033036F">
      <w:r w:rsidRPr="00C616B6">
        <w:rPr>
          <w:b/>
        </w:rPr>
        <w:t>Answer</w:t>
      </w:r>
      <w:r w:rsidRPr="00C616B6">
        <w:t xml:space="preserve">: </w:t>
      </w:r>
      <w:r w:rsidR="00D7598D">
        <w:t>No, a</w:t>
      </w:r>
      <w:r w:rsidRPr="00C616B6">
        <w:t xml:space="preserve">n attacking unit cannot </w:t>
      </w:r>
      <w:proofErr w:type="gramStart"/>
      <w:r w:rsidRPr="00C616B6">
        <w:t>retreat back</w:t>
      </w:r>
      <w:proofErr w:type="gramEnd"/>
      <w:r w:rsidRPr="00C616B6">
        <w:t xml:space="preserve"> into the hex from which it attacked. A defending unit cannot retreat back into the hex in which it was attacked. </w:t>
      </w:r>
      <w:r w:rsidR="00AF4E1C">
        <w:t xml:space="preserve">If no other legal retreat is available, such unit(s) are eliminated. </w:t>
      </w:r>
      <w:r w:rsidRPr="00C616B6">
        <w:t xml:space="preserve">Rule 7.6 specifies that retreats can be handled in a zag-zag fashion </w:t>
      </w:r>
      <w:proofErr w:type="gramStart"/>
      <w:r w:rsidRPr="00C616B6">
        <w:t>so as to</w:t>
      </w:r>
      <w:proofErr w:type="gramEnd"/>
      <w:r w:rsidRPr="00C616B6">
        <w:t xml:space="preserve"> end the retreat only one hex away from the original hex, but it does not specify “so as to end the retreat in the original hex.”</w:t>
      </w:r>
    </w:p>
    <w:p w14:paraId="51714C11" w14:textId="77777777" w:rsidR="00B727A8" w:rsidRPr="00C616B6" w:rsidRDefault="00B727A8" w:rsidP="005154A5">
      <w:pPr>
        <w:rPr>
          <w:rFonts w:cs="Calibri"/>
          <w:b/>
          <w:sz w:val="18"/>
          <w:szCs w:val="18"/>
        </w:rPr>
      </w:pPr>
    </w:p>
    <w:p w14:paraId="02801008" w14:textId="77777777" w:rsidR="00B87A4D" w:rsidRPr="00C616B6" w:rsidRDefault="00B87A4D" w:rsidP="005154A5">
      <w:pPr>
        <w:rPr>
          <w:rFonts w:cs="Calibri"/>
          <w:b/>
          <w:sz w:val="18"/>
          <w:szCs w:val="18"/>
        </w:rPr>
      </w:pPr>
    </w:p>
    <w:p w14:paraId="05F3ACF2" w14:textId="770811AB" w:rsidR="006E3427" w:rsidRPr="00C616B6" w:rsidRDefault="00560152" w:rsidP="001724F6">
      <w:pPr>
        <w:pStyle w:val="Heading1"/>
      </w:pPr>
      <w:r w:rsidRPr="00C616B6">
        <w:t>Supply And Automatic Victory</w:t>
      </w:r>
    </w:p>
    <w:p w14:paraId="703E6F91" w14:textId="77777777" w:rsidR="00C75351" w:rsidRPr="00C616B6" w:rsidRDefault="00C75351" w:rsidP="005154A5">
      <w:pPr>
        <w:rPr>
          <w:rFonts w:cs="Calibri"/>
          <w:b/>
          <w:sz w:val="18"/>
          <w:szCs w:val="18"/>
          <w:u w:val="single"/>
        </w:rPr>
      </w:pPr>
    </w:p>
    <w:p w14:paraId="264B1297" w14:textId="332D18AF" w:rsidR="00B87A4D" w:rsidRPr="00C35FDE" w:rsidRDefault="00B73613" w:rsidP="0099217A">
      <w:pPr>
        <w:rPr>
          <w:rFonts w:cs="Calibri"/>
          <w:i/>
          <w:iCs/>
          <w:snapToGrid w:val="0"/>
          <w:sz w:val="22"/>
          <w:szCs w:val="22"/>
        </w:rPr>
      </w:pPr>
      <w:r w:rsidRPr="00C35FDE">
        <w:rPr>
          <w:rFonts w:cs="Calibri"/>
          <w:b/>
          <w:i/>
          <w:iCs/>
          <w:sz w:val="22"/>
          <w:szCs w:val="22"/>
        </w:rPr>
        <w:t xml:space="preserve">Rule </w:t>
      </w:r>
      <w:r w:rsidR="00B87A4D" w:rsidRPr="002C302A">
        <w:rPr>
          <w:rFonts w:cs="Calibri"/>
          <w:b/>
          <w:i/>
          <w:iCs/>
          <w:snapToGrid w:val="0"/>
          <w:sz w:val="22"/>
          <w:szCs w:val="22"/>
        </w:rPr>
        <w:t>9.7</w:t>
      </w:r>
      <w:r w:rsidR="00B87A4D" w:rsidRPr="00C35FDE">
        <w:rPr>
          <w:rFonts w:cs="Calibri"/>
          <w:i/>
          <w:iCs/>
          <w:snapToGrid w:val="0"/>
          <w:sz w:val="22"/>
          <w:szCs w:val="22"/>
        </w:rPr>
        <w:t xml:space="preserve"> The supply used to sustain an AV attack could conceivably move over the AVed unit and continue on to supply other attacks on the same turn but it must maintain its five hex supply line to the units which made the AV attack as well as any units in</w:t>
      </w:r>
      <w:r w:rsidR="00B87A4D" w:rsidRPr="00C35FDE">
        <w:rPr>
          <w:rFonts w:cs="Calibri"/>
          <w:i/>
          <w:iCs/>
          <w:snapToGrid w:val="0"/>
          <w:sz w:val="22"/>
          <w:szCs w:val="22"/>
        </w:rPr>
        <w:softHyphen/>
        <w:t>volved in other attacks which it is supplying (Excep</w:t>
      </w:r>
      <w:r w:rsidR="00B87A4D" w:rsidRPr="00C35FDE">
        <w:rPr>
          <w:rFonts w:cs="Calibri"/>
          <w:i/>
          <w:iCs/>
          <w:snapToGrid w:val="0"/>
          <w:sz w:val="22"/>
          <w:szCs w:val="22"/>
        </w:rPr>
        <w:softHyphen/>
        <w:t>tion: See 14.5).</w:t>
      </w:r>
    </w:p>
    <w:p w14:paraId="2914FE67" w14:textId="77777777" w:rsidR="00B87A4D" w:rsidRPr="00C616B6" w:rsidRDefault="00B87A4D" w:rsidP="00E13B3F">
      <w:pPr>
        <w:widowControl w:val="0"/>
        <w:rPr>
          <w:rFonts w:cs="Calibri"/>
          <w:snapToGrid w:val="0"/>
          <w:sz w:val="18"/>
          <w:szCs w:val="18"/>
        </w:rPr>
      </w:pPr>
    </w:p>
    <w:p w14:paraId="27FDAE67" w14:textId="77777777" w:rsidR="002D285F" w:rsidRDefault="005E1409" w:rsidP="002D285F">
      <w:pPr>
        <w:keepNext/>
        <w:widowControl w:val="0"/>
        <w:jc w:val="center"/>
      </w:pPr>
      <w:r>
        <w:rPr>
          <w:rFonts w:ascii="Arial" w:hAnsi="Arial"/>
          <w:snapToGrid w:val="0"/>
        </w:rPr>
        <w:lastRenderedPageBreak/>
        <w:pict w14:anchorId="0402E66E">
          <v:shape id="_x0000_i1041" type="#_x0000_t75" style="width:179.35pt;height:55pt" fillcolor="window">
            <v:imagedata r:id="rId23" o:title=""/>
          </v:shape>
        </w:pict>
      </w:r>
    </w:p>
    <w:p w14:paraId="25707D34" w14:textId="71E86207" w:rsidR="00B87A4D" w:rsidRPr="00B87A4D" w:rsidRDefault="002D285F" w:rsidP="002D285F">
      <w:pPr>
        <w:pStyle w:val="Caption"/>
        <w:jc w:val="center"/>
        <w:rPr>
          <w:rFonts w:ascii="Arial" w:hAnsi="Arial"/>
          <w:snapToGrid w:val="0"/>
        </w:rPr>
      </w:pPr>
      <w:r>
        <w:t xml:space="preserve">Figure </w:t>
      </w:r>
      <w:r w:rsidR="00296B6C">
        <w:t>17</w:t>
      </w:r>
    </w:p>
    <w:p w14:paraId="677FE7D0" w14:textId="77777777" w:rsidR="00B87A4D" w:rsidRPr="00B87A4D" w:rsidRDefault="00B87A4D" w:rsidP="00E13B3F">
      <w:pPr>
        <w:widowControl w:val="0"/>
        <w:rPr>
          <w:rFonts w:ascii="Arial" w:hAnsi="Arial"/>
          <w:snapToGrid w:val="0"/>
        </w:rPr>
      </w:pPr>
    </w:p>
    <w:p w14:paraId="30ED120C" w14:textId="68B3CCC4" w:rsidR="00B87A4D" w:rsidRPr="0099217A" w:rsidRDefault="00B87A4D" w:rsidP="00E13B3F">
      <w:pPr>
        <w:widowControl w:val="0"/>
        <w:rPr>
          <w:rFonts w:cs="Calibri"/>
          <w:iCs/>
          <w:snapToGrid w:val="0"/>
          <w:sz w:val="16"/>
        </w:rPr>
      </w:pPr>
      <w:r w:rsidRPr="0099217A">
        <w:rPr>
          <w:rFonts w:cs="Calibri"/>
          <w:iCs/>
          <w:snapToGrid w:val="0"/>
          <w:sz w:val="22"/>
          <w:szCs w:val="28"/>
        </w:rPr>
        <w:t xml:space="preserve">EXAMPLE: 21/5 has established an AV (7-1) vs 7A/2.  The German unit is within five hexes of supply #1.  The </w:t>
      </w:r>
      <w:r w:rsidRPr="0099217A">
        <w:rPr>
          <w:rFonts w:cs="Calibri"/>
          <w:iCs/>
          <w:snapToGrid w:val="0"/>
          <w:sz w:val="22"/>
          <w:szCs w:val="28"/>
        </w:rPr>
        <w:tab/>
        <w:t>21/5 must remain in posi</w:t>
      </w:r>
      <w:r w:rsidRPr="0099217A">
        <w:rPr>
          <w:rFonts w:cs="Calibri"/>
          <w:iCs/>
          <w:snapToGrid w:val="0"/>
          <w:sz w:val="22"/>
          <w:szCs w:val="28"/>
        </w:rPr>
        <w:softHyphen/>
        <w:t>tion for the rest of the turn, although the supply can move as shown to hex “A”, ignoring 7A/2’s ZOC and ending its movement still within five squares of21/5.  Note the reverse is not true: if supply #1 had started the turn at “A” it could not supply the AV from that hex, since the 7A/2’s ZOC is not ignored until after the supplied AV has taken place</w:t>
      </w:r>
      <w:r w:rsidRPr="0099217A">
        <w:rPr>
          <w:rFonts w:cs="Calibri"/>
          <w:iCs/>
          <w:snapToGrid w:val="0"/>
          <w:sz w:val="16"/>
        </w:rPr>
        <w:t>.</w:t>
      </w:r>
    </w:p>
    <w:p w14:paraId="11DA1707" w14:textId="77777777" w:rsidR="00B87A4D" w:rsidRPr="008B02E2" w:rsidRDefault="00B87A4D" w:rsidP="00E13B3F">
      <w:pPr>
        <w:rPr>
          <w:rFonts w:cs="Calibri"/>
          <w:iCs/>
          <w:sz w:val="18"/>
          <w:szCs w:val="18"/>
        </w:rPr>
      </w:pPr>
    </w:p>
    <w:p w14:paraId="76B211A6" w14:textId="77777777" w:rsidR="00B87A4D" w:rsidRPr="008B02E2" w:rsidRDefault="00B87A4D" w:rsidP="00E13B3F">
      <w:pPr>
        <w:rPr>
          <w:rFonts w:cs="Calibri"/>
          <w:iCs/>
          <w:sz w:val="18"/>
          <w:szCs w:val="18"/>
        </w:rPr>
      </w:pPr>
    </w:p>
    <w:p w14:paraId="285C10A8" w14:textId="3F8E98E4" w:rsidR="00B87A4D" w:rsidRPr="008B02E2" w:rsidRDefault="008C59A4" w:rsidP="00E13B3F">
      <w:pPr>
        <w:widowControl w:val="0"/>
        <w:rPr>
          <w:rFonts w:cs="Calibri"/>
          <w:iCs/>
          <w:snapToGrid w:val="0"/>
          <w:sz w:val="18"/>
          <w:szCs w:val="18"/>
        </w:rPr>
      </w:pPr>
      <w:r w:rsidRPr="00C35FDE">
        <w:rPr>
          <w:rFonts w:ascii="Arial" w:hAnsi="Arial"/>
          <w:b/>
          <w:iCs/>
          <w:snapToGrid w:val="0"/>
          <w:sz w:val="28"/>
          <w:szCs w:val="24"/>
        </w:rPr>
        <w:t xml:space="preserve">Rule </w:t>
      </w:r>
      <w:r w:rsidR="00B87A4D" w:rsidRPr="002C302A">
        <w:rPr>
          <w:rFonts w:cs="Calibri"/>
          <w:b/>
          <w:iCs/>
          <w:snapToGrid w:val="0"/>
          <w:sz w:val="22"/>
          <w:szCs w:val="22"/>
        </w:rPr>
        <w:t>14.5</w:t>
      </w:r>
      <w:r w:rsidR="00B87A4D" w:rsidRPr="00C35FDE">
        <w:rPr>
          <w:rFonts w:cs="Calibri"/>
          <w:iCs/>
          <w:snapToGrid w:val="0"/>
          <w:sz w:val="22"/>
          <w:szCs w:val="22"/>
        </w:rPr>
        <w:t xml:space="preserve"> Supply units are required to sustain AV at</w:t>
      </w:r>
      <w:r w:rsidR="00B87A4D" w:rsidRPr="00C35FDE">
        <w:rPr>
          <w:rFonts w:cs="Calibri"/>
          <w:iCs/>
          <w:snapToGrid w:val="0"/>
          <w:sz w:val="22"/>
          <w:szCs w:val="22"/>
        </w:rPr>
        <w:softHyphen/>
        <w:t>tacks both at the instant the AV is attained and at the end of the movement portion of the attacking player’s turn. Note that it is possible that the supply unit sustaining an AV attack may move out of the five hex supply radius of that attack, providing another supply unit takes its place within the five hex supply radius at the end of the movement por</w:t>
      </w:r>
      <w:r w:rsidR="00B87A4D" w:rsidRPr="00C35FDE">
        <w:rPr>
          <w:rFonts w:cs="Calibri"/>
          <w:iCs/>
          <w:snapToGrid w:val="0"/>
          <w:sz w:val="22"/>
          <w:szCs w:val="22"/>
        </w:rPr>
        <w:softHyphen/>
        <w:t xml:space="preserve">tion of the turn. However, in this </w:t>
      </w:r>
      <w:r w:rsidR="009D1CA9" w:rsidRPr="00C35FDE">
        <w:rPr>
          <w:rFonts w:cs="Calibri"/>
          <w:iCs/>
          <w:snapToGrid w:val="0"/>
          <w:sz w:val="22"/>
          <w:szCs w:val="22"/>
        </w:rPr>
        <w:t>c</w:t>
      </w:r>
      <w:r w:rsidR="00B87A4D" w:rsidRPr="00C35FDE">
        <w:rPr>
          <w:rFonts w:cs="Calibri"/>
          <w:iCs/>
          <w:snapToGrid w:val="0"/>
          <w:sz w:val="22"/>
          <w:szCs w:val="22"/>
        </w:rPr>
        <w:t>ase both supplies would have to be used to sustain the AV attack</w:t>
      </w:r>
      <w:r w:rsidR="00B87A4D" w:rsidRPr="008B02E2">
        <w:rPr>
          <w:rFonts w:cs="Calibri"/>
          <w:iCs/>
          <w:snapToGrid w:val="0"/>
          <w:sz w:val="18"/>
          <w:szCs w:val="18"/>
        </w:rPr>
        <w:t>.</w:t>
      </w:r>
    </w:p>
    <w:p w14:paraId="6EF7C08A" w14:textId="77777777" w:rsidR="00B87A4D" w:rsidRPr="008B02E2" w:rsidRDefault="00B87A4D" w:rsidP="00E13B3F">
      <w:pPr>
        <w:widowControl w:val="0"/>
        <w:rPr>
          <w:rFonts w:cs="Calibri"/>
          <w:iCs/>
          <w:snapToGrid w:val="0"/>
          <w:sz w:val="18"/>
          <w:szCs w:val="18"/>
        </w:rPr>
      </w:pPr>
    </w:p>
    <w:p w14:paraId="31A26139" w14:textId="3430373C" w:rsidR="00B87A4D" w:rsidRPr="00F85086" w:rsidRDefault="00F85086" w:rsidP="00E13B3F">
      <w:pPr>
        <w:rPr>
          <w:rFonts w:cs="Calibri"/>
          <w:iCs/>
          <w:sz w:val="22"/>
          <w:szCs w:val="22"/>
        </w:rPr>
      </w:pPr>
      <w:r w:rsidRPr="00F85086">
        <w:rPr>
          <w:rFonts w:cs="Calibri"/>
          <w:b/>
          <w:iCs/>
          <w:snapToGrid w:val="0"/>
          <w:sz w:val="22"/>
          <w:szCs w:val="22"/>
        </w:rPr>
        <w:t xml:space="preserve">Rule </w:t>
      </w:r>
      <w:r w:rsidR="00B87A4D" w:rsidRPr="002C302A">
        <w:rPr>
          <w:rFonts w:cs="Calibri"/>
          <w:b/>
          <w:iCs/>
          <w:snapToGrid w:val="0"/>
          <w:sz w:val="22"/>
          <w:szCs w:val="22"/>
        </w:rPr>
        <w:t>14.6</w:t>
      </w:r>
      <w:r w:rsidR="00B87A4D" w:rsidRPr="00F85086">
        <w:rPr>
          <w:rFonts w:cs="Calibri"/>
          <w:iCs/>
          <w:snapToGrid w:val="0"/>
          <w:sz w:val="22"/>
          <w:szCs w:val="22"/>
        </w:rPr>
        <w:t xml:space="preserve"> The attacking player must state before re</w:t>
      </w:r>
      <w:r w:rsidR="00B87A4D" w:rsidRPr="00F85086">
        <w:rPr>
          <w:rFonts w:cs="Calibri"/>
          <w:iCs/>
          <w:snapToGrid w:val="0"/>
          <w:sz w:val="22"/>
          <w:szCs w:val="22"/>
        </w:rPr>
        <w:softHyphen/>
        <w:t xml:space="preserve">solving each combat (including AV attacks) which supply is </w:t>
      </w:r>
      <w:r w:rsidR="00FE6A27" w:rsidRPr="00F85086">
        <w:rPr>
          <w:rFonts w:cs="Calibri"/>
          <w:iCs/>
          <w:snapToGrid w:val="0"/>
          <w:sz w:val="22"/>
          <w:szCs w:val="22"/>
        </w:rPr>
        <w:tab/>
      </w:r>
      <w:r w:rsidR="00B87A4D" w:rsidRPr="00F85086">
        <w:rPr>
          <w:rFonts w:cs="Calibri"/>
          <w:iCs/>
          <w:snapToGrid w:val="0"/>
          <w:sz w:val="22"/>
          <w:szCs w:val="22"/>
        </w:rPr>
        <w:t>sustaining the attack</w:t>
      </w:r>
      <w:r w:rsidR="009D1CA9" w:rsidRPr="00F85086">
        <w:rPr>
          <w:rFonts w:cs="Calibri"/>
          <w:iCs/>
          <w:snapToGrid w:val="0"/>
          <w:sz w:val="22"/>
          <w:szCs w:val="22"/>
        </w:rPr>
        <w:t>.</w:t>
      </w:r>
    </w:p>
    <w:p w14:paraId="3D78A18C" w14:textId="77777777" w:rsidR="00B87A4D" w:rsidRPr="00C616B6" w:rsidRDefault="00B87A4D" w:rsidP="005154A5">
      <w:pPr>
        <w:rPr>
          <w:rFonts w:cs="Calibri"/>
          <w:sz w:val="18"/>
          <w:szCs w:val="18"/>
        </w:rPr>
      </w:pPr>
    </w:p>
    <w:p w14:paraId="57DA4988" w14:textId="77777777" w:rsidR="00B727A8" w:rsidRPr="00C616B6" w:rsidRDefault="00B727A8">
      <w:pPr>
        <w:rPr>
          <w:rFonts w:cs="Calibri"/>
          <w:sz w:val="18"/>
          <w:szCs w:val="18"/>
        </w:rPr>
      </w:pPr>
    </w:p>
    <w:p w14:paraId="6C43BFCB" w14:textId="12C730AD" w:rsidR="006E3427" w:rsidRPr="00C616B6" w:rsidRDefault="00FE6A27" w:rsidP="00F85086">
      <w:r w:rsidRPr="00C616B6">
        <w:t>So, t</w:t>
      </w:r>
      <w:r w:rsidR="006E3427" w:rsidRPr="00C616B6">
        <w:t xml:space="preserve">he attackers move adjacent to the first defender. </w:t>
      </w:r>
      <w:r w:rsidRPr="00C616B6">
        <w:t>C</w:t>
      </w:r>
      <w:r w:rsidR="006E3427" w:rsidRPr="00C616B6">
        <w:t xml:space="preserve">ombat does not occur until the end of </w:t>
      </w:r>
      <w:r w:rsidR="004D1390" w:rsidRPr="00C616B6">
        <w:t>movement;</w:t>
      </w:r>
      <w:r w:rsidRPr="00C616B6">
        <w:t xml:space="preserve"> at </w:t>
      </w:r>
      <w:r w:rsidR="006E3427" w:rsidRPr="00C616B6">
        <w:t>which time a supply unit must be within 5 hexes of the attackers.</w:t>
      </w:r>
    </w:p>
    <w:p w14:paraId="7E21C355" w14:textId="77777777" w:rsidR="006E3427" w:rsidRPr="00C616B6" w:rsidRDefault="006E3427" w:rsidP="00F85086"/>
    <w:p w14:paraId="704F85FE" w14:textId="544268F5" w:rsidR="006E3427" w:rsidRPr="00C616B6" w:rsidRDefault="006E3427" w:rsidP="00F85086">
      <w:r w:rsidRPr="00C616B6">
        <w:t xml:space="preserve">However, </w:t>
      </w:r>
      <w:r w:rsidR="004D1390" w:rsidRPr="00C616B6">
        <w:t>AVs</w:t>
      </w:r>
      <w:r w:rsidRPr="00C616B6">
        <w:t xml:space="preserve"> are not normal combat. At the instant a supply unit arrives, an attack may qualify as an AV (flip the Av’ed units) - then the supply unit may continue right on through the AV. Once that supply unit stops moving, other units may also pass through the AV. The moving supply unit could even move on to supply other AV’s or normal attacks.</w:t>
      </w:r>
    </w:p>
    <w:p w14:paraId="35D453B1" w14:textId="77777777" w:rsidR="006E3427" w:rsidRPr="00C616B6" w:rsidRDefault="006E3427" w:rsidP="00F85086"/>
    <w:p w14:paraId="2D9B6EDD" w14:textId="101E2B25" w:rsidR="006E3427" w:rsidRPr="00C616B6" w:rsidRDefault="006E3427" w:rsidP="00F85086">
      <w:r w:rsidRPr="00C616B6">
        <w:t>The AV becomes viable at the instant the Supply unit moves within five hexes of all the attackers – note that the original defenders ZOC will block the supply route, so you cannot trace the initial 5 hex path through the original defenders ZOC. But as soon as the AV becomes viable, the original defenders ZOC ceases to exist. See 9.6 - The original path cannot be through the defenders ZOC, but the final path at the end of the movement phase may be through the defenders ZOC.</w:t>
      </w:r>
    </w:p>
    <w:p w14:paraId="3EF8EBA7" w14:textId="77777777" w:rsidR="006E3427" w:rsidRPr="00C616B6" w:rsidRDefault="006E3427" w:rsidP="00F85086"/>
    <w:p w14:paraId="6E753790" w14:textId="01FBC357" w:rsidR="006E3427" w:rsidRPr="00C616B6" w:rsidRDefault="006E3427" w:rsidP="00F85086">
      <w:r w:rsidRPr="00C616B6">
        <w:t xml:space="preserve">The moving supply unit that makes the AV viable may continue past the AV hex to supply another different AV or future normal combat. This is Okay as long as the supply units keeps on moving – the supply unit cannot be moved twice – no other unit may move while the supply unit is moving unless they have been traveling together the whole time. But, for the sake of clarity, it is necessary for the attacker to halt the supply </w:t>
      </w:r>
      <w:r w:rsidRPr="00C616B6">
        <w:lastRenderedPageBreak/>
        <w:t>unit momentarily so that he can show the defender the legal 5 hex supply path that makes the AV viable – then the supply unit resumes movement.</w:t>
      </w:r>
    </w:p>
    <w:p w14:paraId="21E17D9C" w14:textId="77777777" w:rsidR="006E3427" w:rsidRPr="00C616B6" w:rsidRDefault="006E3427" w:rsidP="00F85086"/>
    <w:p w14:paraId="629C8B88" w14:textId="32819AE7" w:rsidR="006E3427" w:rsidRPr="00C616B6" w:rsidRDefault="006E3427" w:rsidP="00F85086">
      <w:r w:rsidRPr="00C616B6">
        <w:t xml:space="preserve">At the end of all movement ANY supply unit must be within five hexes of the original overrunning units (ignoring the original defenders ZOC at this point). If the unit providing supply at the end of the move is different than the one that provided supply for the initial overrun, then both supply units are expended. So, if a moving supply </w:t>
      </w:r>
      <w:r w:rsidR="007E711A" w:rsidRPr="00C616B6">
        <w:t xml:space="preserve">unit, which makes an AV viable, </w:t>
      </w:r>
      <w:r w:rsidRPr="00C616B6">
        <w:t xml:space="preserve">moves beyond the five hex supply path of any of the original attackers in the AV – the attacker must halt momentarily and stipulate a supply unit that will move legally to supply the original AV at the end of the move. </w:t>
      </w:r>
    </w:p>
    <w:p w14:paraId="2AA1D3A6" w14:textId="77777777" w:rsidR="006E3427" w:rsidRPr="00C616B6" w:rsidRDefault="006E3427" w:rsidP="00F85086"/>
    <w:p w14:paraId="6C8F8445" w14:textId="77777777" w:rsidR="00FE6A27" w:rsidRPr="00C616B6" w:rsidRDefault="00FE6A27" w:rsidP="00710B37">
      <w:pPr>
        <w:rPr>
          <w:rFonts w:cs="Calibri"/>
          <w:b/>
          <w:sz w:val="18"/>
          <w:szCs w:val="18"/>
        </w:rPr>
      </w:pPr>
    </w:p>
    <w:p w14:paraId="58D24B91" w14:textId="1AC3584A" w:rsidR="00B87A4D" w:rsidRPr="00B87A4D" w:rsidRDefault="0019401C" w:rsidP="00F479F9">
      <w:pPr>
        <w:pStyle w:val="Heading1"/>
      </w:pPr>
      <w:r>
        <w:t xml:space="preserve">The Coast Road </w:t>
      </w:r>
      <w:r w:rsidR="00F54B0B">
        <w:t>and</w:t>
      </w:r>
      <w:r>
        <w:t xml:space="preserve"> Escarpment </w:t>
      </w:r>
    </w:p>
    <w:p w14:paraId="16A9E74C" w14:textId="77777777" w:rsidR="00B87A4D" w:rsidRPr="00C616B6" w:rsidRDefault="00B87A4D">
      <w:pPr>
        <w:rPr>
          <w:rFonts w:cs="Calibri"/>
          <w:sz w:val="18"/>
          <w:szCs w:val="18"/>
        </w:rPr>
      </w:pPr>
    </w:p>
    <w:p w14:paraId="0F1B1E7C" w14:textId="16E3B25F" w:rsidR="007652E7" w:rsidRDefault="007652E7" w:rsidP="00675655">
      <w:r>
        <w:t xml:space="preserve">There are frequent questions that arise regarding movement onto and/or off escarpment from the coast road. </w:t>
      </w:r>
      <w:r w:rsidR="0029582C">
        <w:t>Rules</w:t>
      </w:r>
      <w:r w:rsidR="00FD0917">
        <w:t xml:space="preserve"> </w:t>
      </w:r>
      <w:r>
        <w:t xml:space="preserve">18.42 and 18.5 apply. </w:t>
      </w:r>
    </w:p>
    <w:p w14:paraId="1E6D46A7" w14:textId="77777777" w:rsidR="007652E7" w:rsidRDefault="007652E7" w:rsidP="00675655"/>
    <w:p w14:paraId="613C32B5" w14:textId="77777777" w:rsidR="00981B6A" w:rsidRPr="00810842" w:rsidRDefault="007652E7" w:rsidP="00675655">
      <w:pPr>
        <w:rPr>
          <w:bCs/>
          <w:snapToGrid w:val="0"/>
          <w:color w:val="000000"/>
        </w:rPr>
      </w:pPr>
      <w:r>
        <w:t xml:space="preserve">But in summary they allow a unit(s) to </w:t>
      </w:r>
      <w:r w:rsidR="0072412D" w:rsidRPr="00810842">
        <w:rPr>
          <w:bCs/>
          <w:snapToGrid w:val="0"/>
          <w:color w:val="000000"/>
        </w:rPr>
        <w:t xml:space="preserve">move </w:t>
      </w:r>
      <w:r w:rsidR="00981B6A" w:rsidRPr="00810842">
        <w:rPr>
          <w:bCs/>
          <w:snapToGrid w:val="0"/>
          <w:color w:val="000000"/>
        </w:rPr>
        <w:t>onto</w:t>
      </w:r>
      <w:r w:rsidR="00981B6A" w:rsidRPr="00810842">
        <w:rPr>
          <w:bCs/>
          <w:i/>
          <w:snapToGrid w:val="0"/>
          <w:color w:val="000000"/>
        </w:rPr>
        <w:t xml:space="preserve"> </w:t>
      </w:r>
      <w:r w:rsidR="00981B6A" w:rsidRPr="00810842">
        <w:rPr>
          <w:bCs/>
          <w:snapToGrid w:val="0"/>
          <w:color w:val="000000"/>
        </w:rPr>
        <w:t>a road escarpment hex from a non-road escarpment hex via a hexside not bisected by the road and continue</w:t>
      </w:r>
      <w:r w:rsidR="0072412D" w:rsidRPr="00810842">
        <w:rPr>
          <w:bCs/>
          <w:snapToGrid w:val="0"/>
          <w:color w:val="000000"/>
        </w:rPr>
        <w:t xml:space="preserve"> along the road</w:t>
      </w:r>
    </w:p>
    <w:p w14:paraId="5D7232E0" w14:textId="77777777" w:rsidR="00981B6A" w:rsidRPr="00810842" w:rsidRDefault="00981B6A" w:rsidP="00675655">
      <w:pPr>
        <w:rPr>
          <w:bCs/>
          <w:snapToGrid w:val="0"/>
          <w:color w:val="000000"/>
        </w:rPr>
      </w:pPr>
    </w:p>
    <w:p w14:paraId="0116B583" w14:textId="77777777" w:rsidR="00981B6A" w:rsidRPr="00CF3870" w:rsidRDefault="00981B6A" w:rsidP="00675655">
      <w:pPr>
        <w:rPr>
          <w:bCs/>
          <w:snapToGrid w:val="0"/>
          <w:color w:val="000000"/>
        </w:rPr>
      </w:pPr>
      <w:r w:rsidRPr="00CF3870">
        <w:rPr>
          <w:bCs/>
          <w:snapToGrid w:val="0"/>
          <w:color w:val="000000"/>
        </w:rPr>
        <w:t>or</w:t>
      </w:r>
    </w:p>
    <w:p w14:paraId="5F3E18E9" w14:textId="77777777" w:rsidR="00981B6A" w:rsidRPr="00CF3870" w:rsidRDefault="00981B6A" w:rsidP="00675655">
      <w:pPr>
        <w:rPr>
          <w:bCs/>
          <w:snapToGrid w:val="0"/>
          <w:color w:val="000000"/>
        </w:rPr>
      </w:pPr>
    </w:p>
    <w:p w14:paraId="6C4E96EF" w14:textId="23A0C283" w:rsidR="00981B6A" w:rsidRPr="00CF3870" w:rsidRDefault="0072412D" w:rsidP="00675655">
      <w:pPr>
        <w:rPr>
          <w:bCs/>
          <w:snapToGrid w:val="0"/>
          <w:color w:val="000000"/>
        </w:rPr>
      </w:pPr>
      <w:r w:rsidRPr="00CF3870">
        <w:rPr>
          <w:bCs/>
          <w:snapToGrid w:val="0"/>
          <w:color w:val="000000"/>
        </w:rPr>
        <w:t xml:space="preserve">move </w:t>
      </w:r>
      <w:r w:rsidR="00981B6A" w:rsidRPr="00CF3870">
        <w:rPr>
          <w:bCs/>
          <w:snapToGrid w:val="0"/>
          <w:color w:val="000000"/>
        </w:rPr>
        <w:t xml:space="preserve">along the road </w:t>
      </w:r>
      <w:r w:rsidRPr="00CF3870">
        <w:rPr>
          <w:bCs/>
          <w:snapToGrid w:val="0"/>
          <w:color w:val="000000"/>
        </w:rPr>
        <w:t xml:space="preserve">and then </w:t>
      </w:r>
      <w:r w:rsidR="00981B6A" w:rsidRPr="00CF3870">
        <w:rPr>
          <w:bCs/>
          <w:snapToGrid w:val="0"/>
          <w:color w:val="000000"/>
        </w:rPr>
        <w:t xml:space="preserve">off a road escarpment hex into a non-road escarpment hex via a hexside not bisected by the road </w:t>
      </w:r>
      <w:r w:rsidRPr="00CF3870">
        <w:rPr>
          <w:bCs/>
          <w:snapToGrid w:val="0"/>
          <w:color w:val="000000"/>
        </w:rPr>
        <w:t>and stop</w:t>
      </w:r>
      <w:r w:rsidR="00AC36BD" w:rsidRPr="00CF3870">
        <w:rPr>
          <w:bCs/>
          <w:snapToGrid w:val="0"/>
          <w:color w:val="000000"/>
        </w:rPr>
        <w:t>.</w:t>
      </w:r>
      <w:r w:rsidR="00981B6A" w:rsidRPr="00CF3870">
        <w:rPr>
          <w:bCs/>
          <w:snapToGrid w:val="0"/>
          <w:color w:val="000000"/>
        </w:rPr>
        <w:t xml:space="preserve"> </w:t>
      </w:r>
    </w:p>
    <w:p w14:paraId="1E013088" w14:textId="77777777" w:rsidR="00981B6A" w:rsidRPr="00CF3870" w:rsidRDefault="00981B6A" w:rsidP="00675655">
      <w:pPr>
        <w:rPr>
          <w:bCs/>
          <w:snapToGrid w:val="0"/>
          <w:color w:val="000000"/>
        </w:rPr>
      </w:pPr>
    </w:p>
    <w:p w14:paraId="2EAFA5DA" w14:textId="77777777" w:rsidR="0061562A" w:rsidRDefault="00514BE1" w:rsidP="00675655">
      <w:pPr>
        <w:rPr>
          <w:bCs/>
          <w:snapToGrid w:val="0"/>
          <w:color w:val="000000"/>
        </w:rPr>
      </w:pPr>
      <w:r w:rsidRPr="00CF3870">
        <w:rPr>
          <w:bCs/>
          <w:snapToGrid w:val="0"/>
          <w:color w:val="000000"/>
        </w:rPr>
        <w:t>H</w:t>
      </w:r>
      <w:r w:rsidR="0072412D" w:rsidRPr="00CF3870">
        <w:rPr>
          <w:bCs/>
          <w:snapToGrid w:val="0"/>
          <w:color w:val="000000"/>
        </w:rPr>
        <w:t xml:space="preserve">owever, </w:t>
      </w:r>
      <w:r w:rsidRPr="00CF3870">
        <w:rPr>
          <w:bCs/>
          <w:snapToGrid w:val="0"/>
          <w:color w:val="000000"/>
        </w:rPr>
        <w:t xml:space="preserve">rules 18.42 and 18.5 do not allow </w:t>
      </w:r>
      <w:r w:rsidR="0072412D" w:rsidRPr="00CF3870">
        <w:rPr>
          <w:bCs/>
          <w:snapToGrid w:val="0"/>
          <w:color w:val="000000"/>
        </w:rPr>
        <w:t xml:space="preserve">both of the above </w:t>
      </w:r>
      <w:r w:rsidRPr="00CF3870">
        <w:rPr>
          <w:bCs/>
          <w:snapToGrid w:val="0"/>
          <w:color w:val="000000"/>
        </w:rPr>
        <w:t>to</w:t>
      </w:r>
      <w:r w:rsidR="0072412D" w:rsidRPr="00CF3870">
        <w:rPr>
          <w:bCs/>
          <w:snapToGrid w:val="0"/>
          <w:color w:val="000000"/>
        </w:rPr>
        <w:t xml:space="preserve"> be done on </w:t>
      </w:r>
      <w:r w:rsidR="00981B6A" w:rsidRPr="00CF3870">
        <w:rPr>
          <w:bCs/>
          <w:snapToGrid w:val="0"/>
          <w:color w:val="000000"/>
        </w:rPr>
        <w:t>the same turn</w:t>
      </w:r>
      <w:r w:rsidR="0072412D" w:rsidRPr="00CF3870">
        <w:rPr>
          <w:bCs/>
          <w:snapToGrid w:val="0"/>
          <w:color w:val="000000"/>
        </w:rPr>
        <w:t>.</w:t>
      </w:r>
    </w:p>
    <w:p w14:paraId="30E24150" w14:textId="77777777" w:rsidR="002620B1" w:rsidRDefault="002620B1" w:rsidP="00FD0917">
      <w:pPr>
        <w:rPr>
          <w:bCs/>
          <w:snapToGrid w:val="0"/>
          <w:color w:val="000000"/>
        </w:rPr>
      </w:pPr>
    </w:p>
    <w:p w14:paraId="6C66CEE9" w14:textId="4706A613" w:rsidR="00883CA2" w:rsidRDefault="00883CA2" w:rsidP="001E6958">
      <w:pPr>
        <w:pStyle w:val="Heading1"/>
        <w:rPr>
          <w:snapToGrid w:val="0"/>
        </w:rPr>
      </w:pPr>
      <w:r>
        <w:rPr>
          <w:snapToGrid w:val="0"/>
        </w:rPr>
        <w:t>May Units land at a Port and immediately move out to sea?</w:t>
      </w:r>
    </w:p>
    <w:p w14:paraId="07E919A2" w14:textId="77777777" w:rsidR="00680A4A" w:rsidRDefault="00680A4A" w:rsidP="00FD0917">
      <w:pPr>
        <w:rPr>
          <w:bCs/>
          <w:snapToGrid w:val="0"/>
          <w:color w:val="000000"/>
        </w:rPr>
      </w:pPr>
    </w:p>
    <w:p w14:paraId="69FE1119" w14:textId="0EC0E033" w:rsidR="00680A4A" w:rsidRDefault="00680A4A" w:rsidP="00F54B0B">
      <w:pPr>
        <w:rPr>
          <w:bCs/>
          <w:snapToGrid w:val="0"/>
          <w:color w:val="000000"/>
        </w:rPr>
      </w:pPr>
      <w:r>
        <w:rPr>
          <w:bCs/>
          <w:snapToGrid w:val="0"/>
          <w:color w:val="000000"/>
        </w:rPr>
        <w:t xml:space="preserve">No. Rule 23.42 </w:t>
      </w:r>
      <w:r>
        <w:rPr>
          <w:bCs/>
          <w:i/>
          <w:iCs/>
          <w:snapToGrid w:val="0"/>
          <w:color w:val="000000"/>
        </w:rPr>
        <w:t>“</w:t>
      </w:r>
      <w:r w:rsidR="00BA3FB0">
        <w:rPr>
          <w:bCs/>
          <w:i/>
          <w:iCs/>
          <w:snapToGrid w:val="0"/>
          <w:color w:val="000000"/>
        </w:rPr>
        <w:t>A unit which lands at a port may not move out to se</w:t>
      </w:r>
      <w:r w:rsidR="00A44CBD">
        <w:rPr>
          <w:bCs/>
          <w:i/>
          <w:iCs/>
          <w:snapToGrid w:val="0"/>
          <w:color w:val="000000"/>
        </w:rPr>
        <w:t xml:space="preserve">a </w:t>
      </w:r>
      <w:r w:rsidR="00BA3FB0">
        <w:rPr>
          <w:bCs/>
          <w:i/>
          <w:iCs/>
          <w:snapToGrid w:val="0"/>
          <w:color w:val="000000"/>
        </w:rPr>
        <w:t>again in the same turn.”</w:t>
      </w:r>
      <w:r w:rsidR="005E06D3">
        <w:rPr>
          <w:bCs/>
          <w:i/>
          <w:iCs/>
          <w:snapToGrid w:val="0"/>
          <w:color w:val="000000"/>
        </w:rPr>
        <w:t xml:space="preserve"> </w:t>
      </w:r>
      <w:r w:rsidR="005E06D3">
        <w:rPr>
          <w:bCs/>
          <w:snapToGrid w:val="0"/>
          <w:color w:val="000000"/>
        </w:rPr>
        <w:t xml:space="preserve">This rule governs all units </w:t>
      </w:r>
      <w:r w:rsidR="001E6958">
        <w:rPr>
          <w:bCs/>
          <w:snapToGrid w:val="0"/>
          <w:color w:val="000000"/>
        </w:rPr>
        <w:t>–</w:t>
      </w:r>
      <w:r w:rsidR="005E06D3">
        <w:rPr>
          <w:bCs/>
          <w:snapToGrid w:val="0"/>
          <w:color w:val="000000"/>
        </w:rPr>
        <w:t xml:space="preserve"> su</w:t>
      </w:r>
      <w:r w:rsidR="001E6958">
        <w:rPr>
          <w:bCs/>
          <w:snapToGrid w:val="0"/>
          <w:color w:val="000000"/>
        </w:rPr>
        <w:t>pplies, reinforcements</w:t>
      </w:r>
      <w:r w:rsidR="0099217A">
        <w:rPr>
          <w:bCs/>
          <w:snapToGrid w:val="0"/>
          <w:color w:val="000000"/>
        </w:rPr>
        <w:t>,</w:t>
      </w:r>
      <w:r w:rsidR="001E6958">
        <w:rPr>
          <w:bCs/>
          <w:snapToGrid w:val="0"/>
          <w:color w:val="000000"/>
        </w:rPr>
        <w:t xml:space="preserve"> and replacements.</w:t>
      </w:r>
    </w:p>
    <w:p w14:paraId="4BFD63A4" w14:textId="77777777" w:rsidR="00AB683F" w:rsidRPr="005E06D3" w:rsidRDefault="00AB683F" w:rsidP="00F54B0B">
      <w:pPr>
        <w:rPr>
          <w:bCs/>
          <w:snapToGrid w:val="0"/>
          <w:color w:val="000000"/>
        </w:rPr>
      </w:pPr>
    </w:p>
    <w:p w14:paraId="0D626AE4" w14:textId="54B7D119" w:rsidR="00D53C14" w:rsidRDefault="00C95F51" w:rsidP="002620B1">
      <w:pPr>
        <w:pStyle w:val="Heading1"/>
        <w:rPr>
          <w:snapToGrid w:val="0"/>
        </w:rPr>
      </w:pPr>
      <w:r>
        <w:rPr>
          <w:snapToGrid w:val="0"/>
        </w:rPr>
        <w:t>“</w:t>
      </w:r>
      <w:r w:rsidR="00D53C14">
        <w:rPr>
          <w:snapToGrid w:val="0"/>
        </w:rPr>
        <w:t>On the Board</w:t>
      </w:r>
      <w:r>
        <w:rPr>
          <w:snapToGrid w:val="0"/>
        </w:rPr>
        <w:t>”</w:t>
      </w:r>
      <w:r w:rsidR="00D53C14">
        <w:rPr>
          <w:snapToGrid w:val="0"/>
        </w:rPr>
        <w:t xml:space="preserve"> Definition</w:t>
      </w:r>
    </w:p>
    <w:p w14:paraId="670C7AEC" w14:textId="3836AF7B" w:rsidR="00963520" w:rsidRDefault="00963520" w:rsidP="00AB683F">
      <w:r w:rsidRPr="00444E49">
        <w:t xml:space="preserve">One </w:t>
      </w:r>
      <w:r w:rsidR="00F43F08">
        <w:t>condition</w:t>
      </w:r>
      <w:r w:rsidR="00B378CA">
        <w:t xml:space="preserve"> for</w:t>
      </w:r>
      <w:r w:rsidRPr="00444E49">
        <w:t xml:space="preserve"> the Axis </w:t>
      </w:r>
      <w:r w:rsidR="00B378CA">
        <w:t xml:space="preserve">to </w:t>
      </w:r>
      <w:r w:rsidRPr="00444E49">
        <w:t>win</w:t>
      </w:r>
      <w:r w:rsidR="00AA45AE">
        <w:t xml:space="preserve"> the game</w:t>
      </w:r>
      <w:r w:rsidRPr="00444E49">
        <w:t xml:space="preserve"> is by eliminating all enemy combat units “on the board” – Rule 4.1.</w:t>
      </w:r>
      <w:r>
        <w:t xml:space="preserve"> But “on the board” is not defined. Does this include enemy units brought on board but currently at sea or units intentionally held off board in reserve?</w:t>
      </w:r>
    </w:p>
    <w:p w14:paraId="64D49CAE" w14:textId="77777777" w:rsidR="00963520" w:rsidRDefault="00963520" w:rsidP="00AB683F"/>
    <w:p w14:paraId="6AFBA72D" w14:textId="648D903D" w:rsidR="00963520" w:rsidRDefault="00963520" w:rsidP="00AB683F">
      <w:r>
        <w:t>For purposes of determining an Axis victory, “on the board” mean</w:t>
      </w:r>
      <w:r w:rsidR="00D74AF4">
        <w:t>s</w:t>
      </w:r>
      <w:r>
        <w:t xml:space="preserve"> units currently on the desert land map</w:t>
      </w:r>
      <w:r w:rsidR="00364F25">
        <w:t>. It</w:t>
      </w:r>
      <w:r w:rsidR="00573CF9">
        <w:t xml:space="preserve"> </w:t>
      </w:r>
      <w:r w:rsidR="00D74AF4">
        <w:t xml:space="preserve">does </w:t>
      </w:r>
      <w:r>
        <w:t>not include any units at sea or held off board.</w:t>
      </w:r>
    </w:p>
    <w:p w14:paraId="4BCBDDE5" w14:textId="77777777" w:rsidR="00963520" w:rsidRPr="00963520" w:rsidRDefault="00963520" w:rsidP="00963520"/>
    <w:p w14:paraId="237A6ADF" w14:textId="77777777" w:rsidR="0061562A" w:rsidRDefault="0061562A" w:rsidP="007652E7">
      <w:pPr>
        <w:rPr>
          <w:rFonts w:cs="Calibri"/>
          <w:bCs/>
          <w:color w:val="0070C0"/>
          <w:sz w:val="18"/>
          <w:szCs w:val="18"/>
        </w:rPr>
      </w:pPr>
    </w:p>
    <w:sectPr w:rsidR="0061562A">
      <w:footerReference w:type="default" r:id="rId2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F9190" w14:textId="77777777" w:rsidR="005474BB" w:rsidRDefault="005474BB" w:rsidP="00916A42">
      <w:r>
        <w:separator/>
      </w:r>
    </w:p>
  </w:endnote>
  <w:endnote w:type="continuationSeparator" w:id="0">
    <w:p w14:paraId="66965BC1" w14:textId="77777777" w:rsidR="005474BB" w:rsidRDefault="005474BB" w:rsidP="00916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7D4E" w14:textId="77777777" w:rsidR="00916A42" w:rsidRDefault="00916A42">
    <w:pPr>
      <w:pStyle w:val="Footer"/>
      <w:jc w:val="center"/>
    </w:pPr>
    <w:r>
      <w:fldChar w:fldCharType="begin"/>
    </w:r>
    <w:r>
      <w:instrText xml:space="preserve"> PAGE   \* MERGEFORMAT </w:instrText>
    </w:r>
    <w:r>
      <w:fldChar w:fldCharType="separate"/>
    </w:r>
    <w:r>
      <w:rPr>
        <w:noProof/>
      </w:rPr>
      <w:t>2</w:t>
    </w:r>
    <w:r>
      <w:rPr>
        <w:noProof/>
      </w:rPr>
      <w:fldChar w:fldCharType="end"/>
    </w:r>
  </w:p>
  <w:p w14:paraId="63DCD52D" w14:textId="77777777" w:rsidR="00916A42" w:rsidRDefault="00916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E2DEC" w14:textId="77777777" w:rsidR="005474BB" w:rsidRDefault="005474BB" w:rsidP="00916A42">
      <w:r>
        <w:separator/>
      </w:r>
    </w:p>
  </w:footnote>
  <w:footnote w:type="continuationSeparator" w:id="0">
    <w:p w14:paraId="45CEEB13" w14:textId="77777777" w:rsidR="005474BB" w:rsidRDefault="005474BB" w:rsidP="00916A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B107B"/>
    <w:multiLevelType w:val="multilevel"/>
    <w:tmpl w:val="415CD014"/>
    <w:lvl w:ilvl="0">
      <w:start w:val="1"/>
      <w:numFmt w:val="decimal"/>
      <w:pStyle w:val="Heading1"/>
      <w:suff w:val="space"/>
      <w:lvlText w:val="%1."/>
      <w:lvlJc w:val="left"/>
      <w:pPr>
        <w:ind w:left="0" w:firstLine="0"/>
      </w:pPr>
      <w:rPr>
        <w:rFonts w:ascii="Calibri" w:hAnsi="Calibri" w:hint="default"/>
        <w:caps w:val="0"/>
        <w:color w:val="auto"/>
        <w:sz w:val="28"/>
      </w:rPr>
    </w:lvl>
    <w:lvl w:ilvl="1">
      <w:start w:val="1"/>
      <w:numFmt w:val="decimal"/>
      <w:pStyle w:val="Heading2"/>
      <w:suff w:val="space"/>
      <w:lvlText w:val="%1.%2"/>
      <w:lvlJc w:val="left"/>
      <w:pPr>
        <w:ind w:left="0" w:firstLine="0"/>
      </w:pPr>
      <w:rPr>
        <w:rFonts w:hint="default"/>
        <w:b/>
        <w:i w:val="0"/>
        <w:sz w:val="24"/>
      </w:rPr>
    </w:lvl>
    <w:lvl w:ilvl="2">
      <w:start w:val="1"/>
      <w:numFmt w:val="decimal"/>
      <w:lvlRestart w:val="1"/>
      <w:pStyle w:val="Heading3"/>
      <w:suff w:val="space"/>
      <w:lvlText w:val="%1.%2.%3"/>
      <w:lvlJc w:val="left"/>
      <w:pPr>
        <w:ind w:left="2376" w:hanging="576"/>
      </w:pPr>
      <w:rPr>
        <w:rFonts w:ascii="Calibri" w:hAnsi="Calibri" w:hint="default"/>
        <w:b/>
        <w:i w:val="0"/>
        <w:color w:val="000000"/>
        <w:sz w:val="20"/>
      </w:rPr>
    </w:lvl>
    <w:lvl w:ilvl="3">
      <w:start w:val="1"/>
      <w:numFmt w:val="decimal"/>
      <w:lvlText w:val="(%4)"/>
      <w:lvlJc w:val="left"/>
      <w:pPr>
        <w:ind w:left="-31680" w:firstLine="0"/>
      </w:pPr>
      <w:rPr>
        <w:rFonts w:hint="default"/>
      </w:rPr>
    </w:lvl>
    <w:lvl w:ilvl="4">
      <w:start w:val="1"/>
      <w:numFmt w:val="lowerLetter"/>
      <w:lvlText w:val="(%5)"/>
      <w:lvlJc w:val="left"/>
      <w:pPr>
        <w:ind w:left="-31680" w:firstLine="0"/>
      </w:pPr>
      <w:rPr>
        <w:rFonts w:hint="default"/>
      </w:rPr>
    </w:lvl>
    <w:lvl w:ilvl="5">
      <w:start w:val="1"/>
      <w:numFmt w:val="lowerRoman"/>
      <w:lvlText w:val="(%6)"/>
      <w:lvlJc w:val="left"/>
      <w:pPr>
        <w:ind w:left="-31680" w:firstLine="0"/>
      </w:pPr>
      <w:rPr>
        <w:rFonts w:hint="default"/>
      </w:rPr>
    </w:lvl>
    <w:lvl w:ilvl="6">
      <w:start w:val="1"/>
      <w:numFmt w:val="decimal"/>
      <w:lvlText w:val="%7."/>
      <w:lvlJc w:val="left"/>
      <w:pPr>
        <w:ind w:left="-31680" w:firstLine="0"/>
      </w:pPr>
      <w:rPr>
        <w:rFonts w:hint="default"/>
      </w:rPr>
    </w:lvl>
    <w:lvl w:ilvl="7">
      <w:start w:val="1"/>
      <w:numFmt w:val="lowerLetter"/>
      <w:lvlText w:val="%8."/>
      <w:lvlJc w:val="left"/>
      <w:pPr>
        <w:ind w:left="-31680" w:firstLine="0"/>
      </w:pPr>
      <w:rPr>
        <w:rFonts w:hint="default"/>
      </w:rPr>
    </w:lvl>
    <w:lvl w:ilvl="8">
      <w:start w:val="1"/>
      <w:numFmt w:val="lowerRoman"/>
      <w:lvlText w:val="%9."/>
      <w:lvlJc w:val="left"/>
      <w:pPr>
        <w:ind w:left="-31680" w:firstLine="0"/>
      </w:pPr>
      <w:rPr>
        <w:rFonts w:hint="default"/>
      </w:rPr>
    </w:lvl>
  </w:abstractNum>
  <w:abstractNum w:abstractNumId="1" w15:restartNumberingAfterBreak="0">
    <w:nsid w:val="4F344E02"/>
    <w:multiLevelType w:val="multilevel"/>
    <w:tmpl w:val="76B22EDE"/>
    <w:lvl w:ilvl="0">
      <w:start w:val="1"/>
      <w:numFmt w:val="decimal"/>
      <w:suff w:val="space"/>
      <w:lvlText w:val="%1."/>
      <w:lvlJc w:val="left"/>
      <w:pPr>
        <w:ind w:left="0" w:firstLine="0"/>
      </w:pPr>
      <w:rPr>
        <w:rFonts w:ascii="Calibri" w:hAnsi="Calibri" w:hint="default"/>
        <w:caps w:val="0"/>
        <w:color w:val="auto"/>
        <w:sz w:val="28"/>
      </w:rPr>
    </w:lvl>
    <w:lvl w:ilvl="1">
      <w:start w:val="1"/>
      <w:numFmt w:val="decimal"/>
      <w:suff w:val="space"/>
      <w:lvlText w:val="%1.%2"/>
      <w:lvlJc w:val="left"/>
      <w:pPr>
        <w:ind w:left="432" w:firstLine="0"/>
      </w:pPr>
      <w:rPr>
        <w:rFonts w:hint="default"/>
        <w:b/>
        <w:i w:val="0"/>
        <w:sz w:val="24"/>
      </w:rPr>
    </w:lvl>
    <w:lvl w:ilvl="2">
      <w:start w:val="1"/>
      <w:numFmt w:val="decimal"/>
      <w:lvlRestart w:val="1"/>
      <w:suff w:val="space"/>
      <w:lvlText w:val="%1.%2.%3"/>
      <w:lvlJc w:val="left"/>
      <w:pPr>
        <w:ind w:left="864" w:firstLine="0"/>
      </w:pPr>
      <w:rPr>
        <w:rFonts w:ascii="Calibri" w:hAnsi="Calibri" w:hint="default"/>
        <w:b/>
        <w:i w:val="0"/>
        <w:color w:val="000000"/>
        <w:sz w:val="20"/>
      </w:rPr>
    </w:lvl>
    <w:lvl w:ilvl="3">
      <w:start w:val="1"/>
      <w:numFmt w:val="decimal"/>
      <w:lvlText w:val="(%4)"/>
      <w:lvlJc w:val="left"/>
      <w:pPr>
        <w:ind w:left="1296" w:firstLine="0"/>
      </w:pPr>
      <w:rPr>
        <w:rFonts w:hint="default"/>
      </w:rPr>
    </w:lvl>
    <w:lvl w:ilvl="4">
      <w:start w:val="1"/>
      <w:numFmt w:val="lowerLetter"/>
      <w:lvlText w:val="(%5)"/>
      <w:lvlJc w:val="left"/>
      <w:pPr>
        <w:ind w:left="1728" w:firstLine="0"/>
      </w:pPr>
      <w:rPr>
        <w:rFonts w:hint="default"/>
      </w:rPr>
    </w:lvl>
    <w:lvl w:ilvl="5">
      <w:start w:val="1"/>
      <w:numFmt w:val="lowerRoman"/>
      <w:lvlText w:val="(%6)"/>
      <w:lvlJc w:val="left"/>
      <w:pPr>
        <w:ind w:left="2160" w:firstLine="0"/>
      </w:pPr>
      <w:rPr>
        <w:rFonts w:hint="default"/>
      </w:rPr>
    </w:lvl>
    <w:lvl w:ilvl="6">
      <w:start w:val="1"/>
      <w:numFmt w:val="decimal"/>
      <w:lvlText w:val="%7."/>
      <w:lvlJc w:val="left"/>
      <w:pPr>
        <w:ind w:left="2592" w:firstLine="0"/>
      </w:pPr>
      <w:rPr>
        <w:rFonts w:hint="default"/>
      </w:rPr>
    </w:lvl>
    <w:lvl w:ilvl="7">
      <w:start w:val="1"/>
      <w:numFmt w:val="lowerLetter"/>
      <w:lvlText w:val="%8."/>
      <w:lvlJc w:val="left"/>
      <w:pPr>
        <w:ind w:left="3024" w:firstLine="0"/>
      </w:pPr>
      <w:rPr>
        <w:rFonts w:hint="default"/>
      </w:rPr>
    </w:lvl>
    <w:lvl w:ilvl="8">
      <w:start w:val="1"/>
      <w:numFmt w:val="lowerRoman"/>
      <w:lvlText w:val="%9."/>
      <w:lvlJc w:val="left"/>
      <w:pPr>
        <w:ind w:left="3456" w:firstLine="0"/>
      </w:pPr>
      <w:rPr>
        <w:rFonts w:hint="default"/>
      </w:rPr>
    </w:lvl>
  </w:abstractNum>
  <w:abstractNum w:abstractNumId="2" w15:restartNumberingAfterBreak="0">
    <w:nsid w:val="639F115E"/>
    <w:multiLevelType w:val="hybridMultilevel"/>
    <w:tmpl w:val="EB50DB22"/>
    <w:lvl w:ilvl="0" w:tplc="A980FC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581F38"/>
    <w:multiLevelType w:val="hybridMultilevel"/>
    <w:tmpl w:val="4B16FDCA"/>
    <w:lvl w:ilvl="0" w:tplc="4FDAAD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5296498">
    <w:abstractNumId w:val="2"/>
  </w:num>
  <w:num w:numId="2" w16cid:durableId="1440566021">
    <w:abstractNumId w:val="1"/>
  </w:num>
  <w:num w:numId="3" w16cid:durableId="1817455265">
    <w:abstractNumId w:val="3"/>
  </w:num>
  <w:num w:numId="4" w16cid:durableId="355890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55639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9192580">
    <w:abstractNumId w:val="1"/>
  </w:num>
  <w:num w:numId="7" w16cid:durableId="861865199">
    <w:abstractNumId w:val="1"/>
  </w:num>
  <w:num w:numId="8" w16cid:durableId="2066223410">
    <w:abstractNumId w:val="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754240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63745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3957845">
    <w:abstractNumId w:val="0"/>
  </w:num>
  <w:num w:numId="12" w16cid:durableId="1774932353">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0863"/>
    <w:rsid w:val="00010A59"/>
    <w:rsid w:val="00027F2C"/>
    <w:rsid w:val="00034A15"/>
    <w:rsid w:val="00042D22"/>
    <w:rsid w:val="00055D44"/>
    <w:rsid w:val="00061805"/>
    <w:rsid w:val="00062232"/>
    <w:rsid w:val="000714D0"/>
    <w:rsid w:val="000734C4"/>
    <w:rsid w:val="00076AE5"/>
    <w:rsid w:val="0007778B"/>
    <w:rsid w:val="00082042"/>
    <w:rsid w:val="00084364"/>
    <w:rsid w:val="0009075B"/>
    <w:rsid w:val="00094C4A"/>
    <w:rsid w:val="0009500B"/>
    <w:rsid w:val="0009728B"/>
    <w:rsid w:val="00097A7A"/>
    <w:rsid w:val="000A1651"/>
    <w:rsid w:val="000A667E"/>
    <w:rsid w:val="000A6923"/>
    <w:rsid w:val="000A7EA5"/>
    <w:rsid w:val="000B341A"/>
    <w:rsid w:val="000B5AF7"/>
    <w:rsid w:val="000B7DCE"/>
    <w:rsid w:val="000C009E"/>
    <w:rsid w:val="000C2748"/>
    <w:rsid w:val="000C7BFC"/>
    <w:rsid w:val="000D0B59"/>
    <w:rsid w:val="000D5709"/>
    <w:rsid w:val="000E063C"/>
    <w:rsid w:val="000F2F21"/>
    <w:rsid w:val="00104C70"/>
    <w:rsid w:val="00105AAB"/>
    <w:rsid w:val="00114950"/>
    <w:rsid w:val="001170C9"/>
    <w:rsid w:val="001222AD"/>
    <w:rsid w:val="0012265C"/>
    <w:rsid w:val="001265E9"/>
    <w:rsid w:val="0012682F"/>
    <w:rsid w:val="00127E8D"/>
    <w:rsid w:val="0015132E"/>
    <w:rsid w:val="00154927"/>
    <w:rsid w:val="00163BEA"/>
    <w:rsid w:val="00164D4D"/>
    <w:rsid w:val="001656A9"/>
    <w:rsid w:val="00166C33"/>
    <w:rsid w:val="001710AB"/>
    <w:rsid w:val="001724F6"/>
    <w:rsid w:val="00173412"/>
    <w:rsid w:val="00173673"/>
    <w:rsid w:val="0017570F"/>
    <w:rsid w:val="00186A82"/>
    <w:rsid w:val="00190787"/>
    <w:rsid w:val="0019401C"/>
    <w:rsid w:val="0019622A"/>
    <w:rsid w:val="001A4FE1"/>
    <w:rsid w:val="001C0112"/>
    <w:rsid w:val="001C573C"/>
    <w:rsid w:val="001D22CD"/>
    <w:rsid w:val="001E546A"/>
    <w:rsid w:val="001E6958"/>
    <w:rsid w:val="001F2FB7"/>
    <w:rsid w:val="001F421A"/>
    <w:rsid w:val="0021608B"/>
    <w:rsid w:val="002172CB"/>
    <w:rsid w:val="00217704"/>
    <w:rsid w:val="00220251"/>
    <w:rsid w:val="002209B1"/>
    <w:rsid w:val="002371AD"/>
    <w:rsid w:val="00247911"/>
    <w:rsid w:val="00252C14"/>
    <w:rsid w:val="0025552A"/>
    <w:rsid w:val="0026055F"/>
    <w:rsid w:val="00260B26"/>
    <w:rsid w:val="002620B1"/>
    <w:rsid w:val="00263B43"/>
    <w:rsid w:val="00271390"/>
    <w:rsid w:val="00271ADF"/>
    <w:rsid w:val="0027427F"/>
    <w:rsid w:val="002817E2"/>
    <w:rsid w:val="00290060"/>
    <w:rsid w:val="00293DDF"/>
    <w:rsid w:val="00295709"/>
    <w:rsid w:val="0029582C"/>
    <w:rsid w:val="00296638"/>
    <w:rsid w:val="00296B6C"/>
    <w:rsid w:val="00297AA9"/>
    <w:rsid w:val="00297EB8"/>
    <w:rsid w:val="002A0863"/>
    <w:rsid w:val="002A3177"/>
    <w:rsid w:val="002B65A3"/>
    <w:rsid w:val="002B6746"/>
    <w:rsid w:val="002C302A"/>
    <w:rsid w:val="002C35F8"/>
    <w:rsid w:val="002C4102"/>
    <w:rsid w:val="002D285F"/>
    <w:rsid w:val="002D2D15"/>
    <w:rsid w:val="002D2D4D"/>
    <w:rsid w:val="002E4254"/>
    <w:rsid w:val="002E732A"/>
    <w:rsid w:val="002E7E31"/>
    <w:rsid w:val="002F0093"/>
    <w:rsid w:val="002F240B"/>
    <w:rsid w:val="00303B8C"/>
    <w:rsid w:val="00310047"/>
    <w:rsid w:val="00312281"/>
    <w:rsid w:val="0033036F"/>
    <w:rsid w:val="003378F2"/>
    <w:rsid w:val="00340D26"/>
    <w:rsid w:val="00345FA5"/>
    <w:rsid w:val="00364F25"/>
    <w:rsid w:val="00374E81"/>
    <w:rsid w:val="003766D6"/>
    <w:rsid w:val="00382E15"/>
    <w:rsid w:val="00384973"/>
    <w:rsid w:val="003B390A"/>
    <w:rsid w:val="003B44B2"/>
    <w:rsid w:val="003B4BE8"/>
    <w:rsid w:val="003B5D86"/>
    <w:rsid w:val="003B7C86"/>
    <w:rsid w:val="003C7318"/>
    <w:rsid w:val="003D290F"/>
    <w:rsid w:val="003D79A2"/>
    <w:rsid w:val="003E20BE"/>
    <w:rsid w:val="003E68B8"/>
    <w:rsid w:val="003E7C19"/>
    <w:rsid w:val="00404EE9"/>
    <w:rsid w:val="004233FC"/>
    <w:rsid w:val="00431E89"/>
    <w:rsid w:val="004507D0"/>
    <w:rsid w:val="00452604"/>
    <w:rsid w:val="004653D6"/>
    <w:rsid w:val="00465AEF"/>
    <w:rsid w:val="00466A93"/>
    <w:rsid w:val="0047536E"/>
    <w:rsid w:val="00480C2F"/>
    <w:rsid w:val="00484559"/>
    <w:rsid w:val="00485E86"/>
    <w:rsid w:val="00494AA7"/>
    <w:rsid w:val="00496860"/>
    <w:rsid w:val="004A743C"/>
    <w:rsid w:val="004B4279"/>
    <w:rsid w:val="004D00BB"/>
    <w:rsid w:val="004D1390"/>
    <w:rsid w:val="004E6BFD"/>
    <w:rsid w:val="004F1B7B"/>
    <w:rsid w:val="00507E16"/>
    <w:rsid w:val="00514BE1"/>
    <w:rsid w:val="005154A5"/>
    <w:rsid w:val="00521BBC"/>
    <w:rsid w:val="00532228"/>
    <w:rsid w:val="005334F9"/>
    <w:rsid w:val="0053584E"/>
    <w:rsid w:val="0054103F"/>
    <w:rsid w:val="00542A4A"/>
    <w:rsid w:val="00543715"/>
    <w:rsid w:val="005474BB"/>
    <w:rsid w:val="00547D85"/>
    <w:rsid w:val="00560152"/>
    <w:rsid w:val="0056319C"/>
    <w:rsid w:val="00564C84"/>
    <w:rsid w:val="00573CF9"/>
    <w:rsid w:val="005767EA"/>
    <w:rsid w:val="00577050"/>
    <w:rsid w:val="005831F8"/>
    <w:rsid w:val="00583D5D"/>
    <w:rsid w:val="00592C0A"/>
    <w:rsid w:val="00595C93"/>
    <w:rsid w:val="005A5B17"/>
    <w:rsid w:val="005B784B"/>
    <w:rsid w:val="005C6537"/>
    <w:rsid w:val="005D050F"/>
    <w:rsid w:val="005D28E4"/>
    <w:rsid w:val="005E06D3"/>
    <w:rsid w:val="005E29BA"/>
    <w:rsid w:val="005E4420"/>
    <w:rsid w:val="005F7786"/>
    <w:rsid w:val="006016A6"/>
    <w:rsid w:val="00602AF2"/>
    <w:rsid w:val="006069D6"/>
    <w:rsid w:val="0061562A"/>
    <w:rsid w:val="00621E55"/>
    <w:rsid w:val="00634836"/>
    <w:rsid w:val="00635608"/>
    <w:rsid w:val="006371EB"/>
    <w:rsid w:val="006401FA"/>
    <w:rsid w:val="00646367"/>
    <w:rsid w:val="00652867"/>
    <w:rsid w:val="00655B65"/>
    <w:rsid w:val="006601D1"/>
    <w:rsid w:val="00666F6C"/>
    <w:rsid w:val="00675655"/>
    <w:rsid w:val="00680A4A"/>
    <w:rsid w:val="006960A2"/>
    <w:rsid w:val="006A065A"/>
    <w:rsid w:val="006A084D"/>
    <w:rsid w:val="006A5918"/>
    <w:rsid w:val="006B3FFA"/>
    <w:rsid w:val="006B7E7B"/>
    <w:rsid w:val="006C30AC"/>
    <w:rsid w:val="006C6C0B"/>
    <w:rsid w:val="006D20A4"/>
    <w:rsid w:val="006D3D2F"/>
    <w:rsid w:val="006D58AB"/>
    <w:rsid w:val="006E0571"/>
    <w:rsid w:val="006E10D0"/>
    <w:rsid w:val="006E10E7"/>
    <w:rsid w:val="006E3427"/>
    <w:rsid w:val="006F116C"/>
    <w:rsid w:val="007016DB"/>
    <w:rsid w:val="00703D3C"/>
    <w:rsid w:val="0070446C"/>
    <w:rsid w:val="00707AB0"/>
    <w:rsid w:val="00710B37"/>
    <w:rsid w:val="0071604C"/>
    <w:rsid w:val="00717AEE"/>
    <w:rsid w:val="0072412D"/>
    <w:rsid w:val="00727ADA"/>
    <w:rsid w:val="00730074"/>
    <w:rsid w:val="007343FE"/>
    <w:rsid w:val="00734C7A"/>
    <w:rsid w:val="00740DCA"/>
    <w:rsid w:val="00741A93"/>
    <w:rsid w:val="00761274"/>
    <w:rsid w:val="007652E7"/>
    <w:rsid w:val="00775F6F"/>
    <w:rsid w:val="0077625F"/>
    <w:rsid w:val="00784EBD"/>
    <w:rsid w:val="007A2D02"/>
    <w:rsid w:val="007A6D15"/>
    <w:rsid w:val="007C00FD"/>
    <w:rsid w:val="007C282F"/>
    <w:rsid w:val="007D2833"/>
    <w:rsid w:val="007D75A3"/>
    <w:rsid w:val="007E206C"/>
    <w:rsid w:val="007E711A"/>
    <w:rsid w:val="007F2081"/>
    <w:rsid w:val="007F4B47"/>
    <w:rsid w:val="007F5A5E"/>
    <w:rsid w:val="007F6887"/>
    <w:rsid w:val="00802967"/>
    <w:rsid w:val="00806DE1"/>
    <w:rsid w:val="00810842"/>
    <w:rsid w:val="00810951"/>
    <w:rsid w:val="00811808"/>
    <w:rsid w:val="00814559"/>
    <w:rsid w:val="008238CB"/>
    <w:rsid w:val="00827641"/>
    <w:rsid w:val="00832126"/>
    <w:rsid w:val="0084116C"/>
    <w:rsid w:val="00843933"/>
    <w:rsid w:val="00847DEE"/>
    <w:rsid w:val="00855681"/>
    <w:rsid w:val="0086114B"/>
    <w:rsid w:val="00862694"/>
    <w:rsid w:val="00862C5E"/>
    <w:rsid w:val="008718C9"/>
    <w:rsid w:val="00883CA2"/>
    <w:rsid w:val="0089164B"/>
    <w:rsid w:val="008A0ACF"/>
    <w:rsid w:val="008A2AA1"/>
    <w:rsid w:val="008B02E2"/>
    <w:rsid w:val="008C22F8"/>
    <w:rsid w:val="008C59A4"/>
    <w:rsid w:val="008D04C4"/>
    <w:rsid w:val="008D0E24"/>
    <w:rsid w:val="008D2D4A"/>
    <w:rsid w:val="008D2FA2"/>
    <w:rsid w:val="008D48C8"/>
    <w:rsid w:val="008E39FF"/>
    <w:rsid w:val="008F74E3"/>
    <w:rsid w:val="0090173B"/>
    <w:rsid w:val="00903B0E"/>
    <w:rsid w:val="00910955"/>
    <w:rsid w:val="00916A42"/>
    <w:rsid w:val="00920BE3"/>
    <w:rsid w:val="009247D7"/>
    <w:rsid w:val="00927CE1"/>
    <w:rsid w:val="00930D15"/>
    <w:rsid w:val="009318CD"/>
    <w:rsid w:val="00936201"/>
    <w:rsid w:val="00942397"/>
    <w:rsid w:val="00950330"/>
    <w:rsid w:val="00963520"/>
    <w:rsid w:val="00965AA1"/>
    <w:rsid w:val="009706A9"/>
    <w:rsid w:val="00973791"/>
    <w:rsid w:val="00974DB1"/>
    <w:rsid w:val="00977808"/>
    <w:rsid w:val="009819A3"/>
    <w:rsid w:val="00981B6A"/>
    <w:rsid w:val="0099083A"/>
    <w:rsid w:val="0099161D"/>
    <w:rsid w:val="0099217A"/>
    <w:rsid w:val="00997C3A"/>
    <w:rsid w:val="009B19AC"/>
    <w:rsid w:val="009B1EDD"/>
    <w:rsid w:val="009B4614"/>
    <w:rsid w:val="009B5788"/>
    <w:rsid w:val="009B6476"/>
    <w:rsid w:val="009D0106"/>
    <w:rsid w:val="009D1CA9"/>
    <w:rsid w:val="009D4AC5"/>
    <w:rsid w:val="009E0ADE"/>
    <w:rsid w:val="00A15CA7"/>
    <w:rsid w:val="00A3735C"/>
    <w:rsid w:val="00A44CBD"/>
    <w:rsid w:val="00A57B21"/>
    <w:rsid w:val="00A60561"/>
    <w:rsid w:val="00A6347A"/>
    <w:rsid w:val="00A6429A"/>
    <w:rsid w:val="00A64C5E"/>
    <w:rsid w:val="00A65CA4"/>
    <w:rsid w:val="00A667F7"/>
    <w:rsid w:val="00A720FF"/>
    <w:rsid w:val="00A745CC"/>
    <w:rsid w:val="00A74FF7"/>
    <w:rsid w:val="00A8331A"/>
    <w:rsid w:val="00A87357"/>
    <w:rsid w:val="00A9157C"/>
    <w:rsid w:val="00A92AAD"/>
    <w:rsid w:val="00A9314B"/>
    <w:rsid w:val="00A96EC4"/>
    <w:rsid w:val="00A97390"/>
    <w:rsid w:val="00A97647"/>
    <w:rsid w:val="00AA1301"/>
    <w:rsid w:val="00AA45AE"/>
    <w:rsid w:val="00AB309C"/>
    <w:rsid w:val="00AB5F77"/>
    <w:rsid w:val="00AB683F"/>
    <w:rsid w:val="00AC36BD"/>
    <w:rsid w:val="00AC4A05"/>
    <w:rsid w:val="00AC67B8"/>
    <w:rsid w:val="00AC7CE0"/>
    <w:rsid w:val="00AD1005"/>
    <w:rsid w:val="00AD100A"/>
    <w:rsid w:val="00AD2882"/>
    <w:rsid w:val="00AD32E1"/>
    <w:rsid w:val="00AD5916"/>
    <w:rsid w:val="00AE0BDB"/>
    <w:rsid w:val="00AE3EE8"/>
    <w:rsid w:val="00AE45AE"/>
    <w:rsid w:val="00AE6F17"/>
    <w:rsid w:val="00AF0626"/>
    <w:rsid w:val="00AF4218"/>
    <w:rsid w:val="00AF4E1C"/>
    <w:rsid w:val="00B02C56"/>
    <w:rsid w:val="00B03869"/>
    <w:rsid w:val="00B05296"/>
    <w:rsid w:val="00B11BA5"/>
    <w:rsid w:val="00B27A68"/>
    <w:rsid w:val="00B37640"/>
    <w:rsid w:val="00B378CA"/>
    <w:rsid w:val="00B42780"/>
    <w:rsid w:val="00B50FE8"/>
    <w:rsid w:val="00B53531"/>
    <w:rsid w:val="00B553A4"/>
    <w:rsid w:val="00B727A8"/>
    <w:rsid w:val="00B73613"/>
    <w:rsid w:val="00B747D2"/>
    <w:rsid w:val="00B75A04"/>
    <w:rsid w:val="00B81BC0"/>
    <w:rsid w:val="00B87A4D"/>
    <w:rsid w:val="00B964B4"/>
    <w:rsid w:val="00BA3FB0"/>
    <w:rsid w:val="00BA5036"/>
    <w:rsid w:val="00BB35C0"/>
    <w:rsid w:val="00BC3518"/>
    <w:rsid w:val="00BE5313"/>
    <w:rsid w:val="00C1080C"/>
    <w:rsid w:val="00C118B7"/>
    <w:rsid w:val="00C13F6A"/>
    <w:rsid w:val="00C35FDE"/>
    <w:rsid w:val="00C44A4E"/>
    <w:rsid w:val="00C45241"/>
    <w:rsid w:val="00C456CC"/>
    <w:rsid w:val="00C460C6"/>
    <w:rsid w:val="00C4785C"/>
    <w:rsid w:val="00C521A0"/>
    <w:rsid w:val="00C606EB"/>
    <w:rsid w:val="00C616B6"/>
    <w:rsid w:val="00C62FC7"/>
    <w:rsid w:val="00C64088"/>
    <w:rsid w:val="00C70609"/>
    <w:rsid w:val="00C75351"/>
    <w:rsid w:val="00C76891"/>
    <w:rsid w:val="00C8605C"/>
    <w:rsid w:val="00C8775E"/>
    <w:rsid w:val="00C95F51"/>
    <w:rsid w:val="00CA2EA8"/>
    <w:rsid w:val="00CC771A"/>
    <w:rsid w:val="00CD28DB"/>
    <w:rsid w:val="00CD3DC5"/>
    <w:rsid w:val="00CD5AE4"/>
    <w:rsid w:val="00CD5C00"/>
    <w:rsid w:val="00CE0968"/>
    <w:rsid w:val="00CE68F0"/>
    <w:rsid w:val="00CF3870"/>
    <w:rsid w:val="00CF3D11"/>
    <w:rsid w:val="00CF55E2"/>
    <w:rsid w:val="00CF7CCB"/>
    <w:rsid w:val="00D05468"/>
    <w:rsid w:val="00D059A8"/>
    <w:rsid w:val="00D115B3"/>
    <w:rsid w:val="00D11BC4"/>
    <w:rsid w:val="00D12177"/>
    <w:rsid w:val="00D252E3"/>
    <w:rsid w:val="00D276F0"/>
    <w:rsid w:val="00D35DC8"/>
    <w:rsid w:val="00D36836"/>
    <w:rsid w:val="00D466BF"/>
    <w:rsid w:val="00D53C14"/>
    <w:rsid w:val="00D74AF4"/>
    <w:rsid w:val="00D7598D"/>
    <w:rsid w:val="00D801B3"/>
    <w:rsid w:val="00D96EB9"/>
    <w:rsid w:val="00D97221"/>
    <w:rsid w:val="00DA1D42"/>
    <w:rsid w:val="00DB636A"/>
    <w:rsid w:val="00DB7E9F"/>
    <w:rsid w:val="00DD0294"/>
    <w:rsid w:val="00DD0E62"/>
    <w:rsid w:val="00DD3891"/>
    <w:rsid w:val="00DD6884"/>
    <w:rsid w:val="00DF6DC7"/>
    <w:rsid w:val="00DF7148"/>
    <w:rsid w:val="00E13B3F"/>
    <w:rsid w:val="00E17516"/>
    <w:rsid w:val="00E20CB1"/>
    <w:rsid w:val="00E2159B"/>
    <w:rsid w:val="00E267FA"/>
    <w:rsid w:val="00E3773A"/>
    <w:rsid w:val="00E501D2"/>
    <w:rsid w:val="00E544CC"/>
    <w:rsid w:val="00E54F72"/>
    <w:rsid w:val="00E67025"/>
    <w:rsid w:val="00E72131"/>
    <w:rsid w:val="00E839E3"/>
    <w:rsid w:val="00E97A83"/>
    <w:rsid w:val="00EA0C5A"/>
    <w:rsid w:val="00EA1E2C"/>
    <w:rsid w:val="00EA7860"/>
    <w:rsid w:val="00EB1482"/>
    <w:rsid w:val="00EB29AE"/>
    <w:rsid w:val="00EB3E75"/>
    <w:rsid w:val="00EB40BD"/>
    <w:rsid w:val="00EC18EB"/>
    <w:rsid w:val="00EC6D2F"/>
    <w:rsid w:val="00ED2A89"/>
    <w:rsid w:val="00ED7E18"/>
    <w:rsid w:val="00EE1DCD"/>
    <w:rsid w:val="00EE7432"/>
    <w:rsid w:val="00EF2795"/>
    <w:rsid w:val="00EF2E03"/>
    <w:rsid w:val="00EF7576"/>
    <w:rsid w:val="00F0038D"/>
    <w:rsid w:val="00F018E8"/>
    <w:rsid w:val="00F11107"/>
    <w:rsid w:val="00F112CA"/>
    <w:rsid w:val="00F13AE8"/>
    <w:rsid w:val="00F14146"/>
    <w:rsid w:val="00F215DF"/>
    <w:rsid w:val="00F22DDE"/>
    <w:rsid w:val="00F22F69"/>
    <w:rsid w:val="00F27B92"/>
    <w:rsid w:val="00F27CAA"/>
    <w:rsid w:val="00F35534"/>
    <w:rsid w:val="00F42153"/>
    <w:rsid w:val="00F43835"/>
    <w:rsid w:val="00F43969"/>
    <w:rsid w:val="00F43F08"/>
    <w:rsid w:val="00F45088"/>
    <w:rsid w:val="00F479F9"/>
    <w:rsid w:val="00F50BA3"/>
    <w:rsid w:val="00F53114"/>
    <w:rsid w:val="00F54B0B"/>
    <w:rsid w:val="00F56377"/>
    <w:rsid w:val="00F60280"/>
    <w:rsid w:val="00F60F37"/>
    <w:rsid w:val="00F674E2"/>
    <w:rsid w:val="00F704F5"/>
    <w:rsid w:val="00F73854"/>
    <w:rsid w:val="00F76207"/>
    <w:rsid w:val="00F82C52"/>
    <w:rsid w:val="00F84FAF"/>
    <w:rsid w:val="00F85086"/>
    <w:rsid w:val="00F9200B"/>
    <w:rsid w:val="00FA18F0"/>
    <w:rsid w:val="00FA4791"/>
    <w:rsid w:val="00FA770F"/>
    <w:rsid w:val="00FA79B3"/>
    <w:rsid w:val="00FB66A9"/>
    <w:rsid w:val="00FC16CF"/>
    <w:rsid w:val="00FC256A"/>
    <w:rsid w:val="00FC2645"/>
    <w:rsid w:val="00FC5EFD"/>
    <w:rsid w:val="00FC5F5E"/>
    <w:rsid w:val="00FD0917"/>
    <w:rsid w:val="00FD293A"/>
    <w:rsid w:val="00FE1BB1"/>
    <w:rsid w:val="00FE6A27"/>
    <w:rsid w:val="00FF0634"/>
    <w:rsid w:val="00FF6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1ECEF111"/>
  <w15:chartTrackingRefBased/>
  <w15:docId w15:val="{176206DE-F139-4E2F-931B-40F0E170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2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0D0"/>
    <w:pPr>
      <w:jc w:val="both"/>
    </w:pPr>
    <w:rPr>
      <w:rFonts w:ascii="Calibri" w:hAnsi="Calibri"/>
      <w:sz w:val="24"/>
    </w:rPr>
  </w:style>
  <w:style w:type="paragraph" w:styleId="Heading1">
    <w:name w:val="heading 1"/>
    <w:basedOn w:val="Normal"/>
    <w:next w:val="Normal"/>
    <w:link w:val="Heading1Char"/>
    <w:qFormat/>
    <w:rsid w:val="00EB3E75"/>
    <w:pPr>
      <w:keepNext/>
      <w:numPr>
        <w:numId w:val="11"/>
      </w:numPr>
      <w:spacing w:before="120"/>
      <w:outlineLvl w:val="0"/>
    </w:pPr>
    <w:rPr>
      <w:b/>
      <w:bCs/>
      <w:kern w:val="32"/>
      <w:sz w:val="32"/>
      <w:szCs w:val="32"/>
    </w:rPr>
  </w:style>
  <w:style w:type="paragraph" w:styleId="Heading2">
    <w:name w:val="heading 2"/>
    <w:basedOn w:val="Normal"/>
    <w:next w:val="Normal"/>
    <w:link w:val="Heading2Char"/>
    <w:qFormat/>
    <w:rsid w:val="00950330"/>
    <w:pPr>
      <w:keepNext/>
      <w:numPr>
        <w:ilvl w:val="1"/>
        <w:numId w:val="11"/>
      </w:numPr>
      <w:spacing w:before="120" w:after="60"/>
      <w:outlineLvl w:val="1"/>
    </w:pPr>
    <w:rPr>
      <w:b/>
      <w:bCs/>
      <w:iCs/>
      <w:sz w:val="28"/>
      <w:szCs w:val="28"/>
    </w:rPr>
  </w:style>
  <w:style w:type="paragraph" w:styleId="Heading3">
    <w:name w:val="heading 3"/>
    <w:basedOn w:val="Normal"/>
    <w:next w:val="Normal"/>
    <w:link w:val="Heading3Char"/>
    <w:qFormat/>
    <w:rsid w:val="00F43969"/>
    <w:pPr>
      <w:keepNext/>
      <w:numPr>
        <w:ilvl w:val="2"/>
        <w:numId w:val="11"/>
      </w:numPr>
      <w:spacing w:before="120" w:after="60"/>
      <w:outlineLvl w:val="2"/>
    </w:pPr>
    <w:rPr>
      <w:bCs/>
      <w:sz w:val="26"/>
      <w:szCs w:val="26"/>
    </w:rPr>
  </w:style>
  <w:style w:type="paragraph" w:styleId="Heading4">
    <w:name w:val="heading 4"/>
    <w:basedOn w:val="Normal"/>
    <w:next w:val="Normal"/>
    <w:link w:val="Heading4Char"/>
    <w:semiHidden/>
    <w:unhideWhenUsed/>
    <w:qFormat/>
    <w:rsid w:val="00903B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character" w:customStyle="1" w:styleId="Typewriter">
    <w:name w:val="Typewriter"/>
    <w:rPr>
      <w:rFonts w:ascii="Courier New" w:hAnsi="Courier New"/>
      <w:sz w:val="20"/>
    </w:rPr>
  </w:style>
  <w:style w:type="paragraph" w:styleId="NormalWeb">
    <w:name w:val="Normal (Web)"/>
    <w:basedOn w:val="Normal"/>
    <w:rsid w:val="00FA79B3"/>
    <w:pPr>
      <w:spacing w:after="324"/>
    </w:pPr>
    <w:rPr>
      <w:szCs w:val="24"/>
    </w:rPr>
  </w:style>
  <w:style w:type="paragraph" w:styleId="NoSpacing">
    <w:name w:val="No Spacing"/>
    <w:uiPriority w:val="25"/>
    <w:qFormat/>
    <w:rsid w:val="00FA79B3"/>
  </w:style>
  <w:style w:type="character" w:customStyle="1" w:styleId="Heading2Char">
    <w:name w:val="Heading 2 Char"/>
    <w:link w:val="Heading2"/>
    <w:rsid w:val="00950330"/>
    <w:rPr>
      <w:rFonts w:ascii="Calibri" w:eastAsia="Times New Roman" w:hAnsi="Calibri" w:cs="Times New Roman"/>
      <w:b/>
      <w:bCs/>
      <w:iCs/>
      <w:sz w:val="28"/>
      <w:szCs w:val="28"/>
    </w:rPr>
  </w:style>
  <w:style w:type="character" w:styleId="SubtleReference">
    <w:name w:val="Subtle Reference"/>
    <w:uiPriority w:val="31"/>
    <w:qFormat/>
    <w:rsid w:val="003D290F"/>
    <w:rPr>
      <w:i/>
      <w:smallCaps/>
      <w:color w:val="5A5A5A"/>
      <w:sz w:val="24"/>
    </w:rPr>
  </w:style>
  <w:style w:type="character" w:customStyle="1" w:styleId="Heading1Char">
    <w:name w:val="Heading 1 Char"/>
    <w:link w:val="Heading1"/>
    <w:rsid w:val="00EB3E75"/>
    <w:rPr>
      <w:rFonts w:ascii="Calibri" w:eastAsia="Times New Roman" w:hAnsi="Calibri" w:cs="Times New Roman"/>
      <w:b/>
      <w:bCs/>
      <w:kern w:val="32"/>
      <w:sz w:val="32"/>
      <w:szCs w:val="32"/>
    </w:rPr>
  </w:style>
  <w:style w:type="paragraph" w:styleId="Title">
    <w:name w:val="Title"/>
    <w:basedOn w:val="Normal"/>
    <w:next w:val="Normal"/>
    <w:link w:val="TitleChar"/>
    <w:qFormat/>
    <w:rsid w:val="00F60F37"/>
    <w:pPr>
      <w:spacing w:before="240" w:after="60"/>
      <w:jc w:val="center"/>
      <w:outlineLvl w:val="0"/>
    </w:pPr>
    <w:rPr>
      <w:bCs/>
      <w:color w:val="000000"/>
      <w:kern w:val="28"/>
      <w:sz w:val="36"/>
      <w:szCs w:val="32"/>
      <w:u w:val="single"/>
    </w:rPr>
  </w:style>
  <w:style w:type="character" w:customStyle="1" w:styleId="TitleChar">
    <w:name w:val="Title Char"/>
    <w:link w:val="Title"/>
    <w:rsid w:val="00F60F37"/>
    <w:rPr>
      <w:rFonts w:ascii="Calibri" w:eastAsia="Times New Roman" w:hAnsi="Calibri" w:cs="Times New Roman"/>
      <w:bCs/>
      <w:color w:val="000000"/>
      <w:kern w:val="28"/>
      <w:sz w:val="36"/>
      <w:szCs w:val="32"/>
      <w:u w:val="single"/>
    </w:rPr>
  </w:style>
  <w:style w:type="character" w:customStyle="1" w:styleId="Heading3Char">
    <w:name w:val="Heading 3 Char"/>
    <w:link w:val="Heading3"/>
    <w:rsid w:val="00F43969"/>
    <w:rPr>
      <w:rFonts w:ascii="Calibri" w:hAnsi="Calibri"/>
      <w:bCs/>
      <w:sz w:val="26"/>
      <w:szCs w:val="26"/>
    </w:rPr>
  </w:style>
  <w:style w:type="character" w:customStyle="1" w:styleId="Heading4Char">
    <w:name w:val="Heading 4 Char"/>
    <w:link w:val="Heading4"/>
    <w:semiHidden/>
    <w:rsid w:val="00903B0E"/>
    <w:rPr>
      <w:rFonts w:ascii="Calibri" w:eastAsia="Times New Roman" w:hAnsi="Calibri" w:cs="Times New Roman"/>
      <w:b/>
      <w:bCs/>
      <w:sz w:val="28"/>
      <w:szCs w:val="28"/>
    </w:rPr>
  </w:style>
  <w:style w:type="paragraph" w:styleId="Caption">
    <w:name w:val="caption"/>
    <w:basedOn w:val="Normal"/>
    <w:next w:val="Normal"/>
    <w:unhideWhenUsed/>
    <w:qFormat/>
    <w:rsid w:val="00740DCA"/>
    <w:rPr>
      <w:b/>
      <w:bCs/>
      <w:sz w:val="20"/>
    </w:rPr>
  </w:style>
  <w:style w:type="paragraph" w:styleId="Header">
    <w:name w:val="header"/>
    <w:basedOn w:val="Normal"/>
    <w:link w:val="HeaderChar"/>
    <w:rsid w:val="00916A42"/>
    <w:pPr>
      <w:tabs>
        <w:tab w:val="center" w:pos="4680"/>
        <w:tab w:val="right" w:pos="9360"/>
      </w:tabs>
    </w:pPr>
  </w:style>
  <w:style w:type="character" w:customStyle="1" w:styleId="HeaderChar">
    <w:name w:val="Header Char"/>
    <w:link w:val="Header"/>
    <w:rsid w:val="00916A42"/>
    <w:rPr>
      <w:rFonts w:ascii="Calibri" w:hAnsi="Calibri"/>
      <w:sz w:val="24"/>
    </w:rPr>
  </w:style>
  <w:style w:type="paragraph" w:styleId="Footer">
    <w:name w:val="footer"/>
    <w:basedOn w:val="Normal"/>
    <w:link w:val="FooterChar"/>
    <w:uiPriority w:val="99"/>
    <w:rsid w:val="00916A42"/>
    <w:pPr>
      <w:tabs>
        <w:tab w:val="center" w:pos="4680"/>
        <w:tab w:val="right" w:pos="9360"/>
      </w:tabs>
    </w:pPr>
  </w:style>
  <w:style w:type="character" w:customStyle="1" w:styleId="FooterChar">
    <w:name w:val="Footer Char"/>
    <w:link w:val="Footer"/>
    <w:uiPriority w:val="99"/>
    <w:rsid w:val="00916A42"/>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3095</Words>
  <Characters>13867</Characters>
  <Application>Microsoft Office Word</Application>
  <DocSecurity>0</DocSecurity>
  <Lines>374</Lines>
  <Paragraphs>122</Paragraphs>
  <ScaleCrop>false</ScaleCrop>
  <HeadingPairs>
    <vt:vector size="2" baseType="variant">
      <vt:variant>
        <vt:lpstr>Title</vt:lpstr>
      </vt:variant>
      <vt:variant>
        <vt:i4>1</vt:i4>
      </vt:variant>
    </vt:vector>
  </HeadingPairs>
  <TitlesOfParts>
    <vt:vector size="1" baseType="lpstr">
      <vt:lpstr>Gentlemen, sorry to take so long</vt:lpstr>
    </vt:vector>
  </TitlesOfParts>
  <Company> </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Gentlemen, sorry to take so long</dc:title>
  <dc:subject/>
  <dc:creator>bruno sinigaglio</dc:creator>
  <cp:keywords/>
  <cp:lastModifiedBy>Ed Menzel</cp:lastModifiedBy>
  <cp:revision>2</cp:revision>
  <dcterms:created xsi:type="dcterms:W3CDTF">2023-11-09T21:43:00Z</dcterms:created>
  <dcterms:modified xsi:type="dcterms:W3CDTF">2023-11-09T21:43:00Z</dcterms:modified>
</cp:coreProperties>
</file>